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684" w14:textId="77777777" w:rsidR="0006138C" w:rsidRPr="0006138C" w:rsidRDefault="0006138C" w:rsidP="0006138C">
      <w:pPr>
        <w:rPr>
          <w:b/>
          <w:bCs/>
        </w:rPr>
      </w:pPr>
      <w:r w:rsidRPr="0006138C">
        <w:rPr>
          <w:b/>
          <w:bCs/>
        </w:rPr>
        <w:t>Abstract</w:t>
      </w:r>
    </w:p>
    <w:p w14:paraId="0B970950" w14:textId="77777777" w:rsidR="0006138C" w:rsidRDefault="0006138C" w:rsidP="0006138C">
      <w:r w:rsidRPr="0006138C">
        <w:rPr>
          <w:b/>
          <w:bCs/>
        </w:rPr>
        <w:t xml:space="preserve">Background: </w:t>
      </w:r>
      <w:r>
        <w:t xml:space="preserve">Endometriosis-specific (advanced </w:t>
      </w:r>
      <w:proofErr w:type="spellStart"/>
      <w:r>
        <w:t>gynaecological</w:t>
      </w:r>
      <w:proofErr w:type="spellEnd"/>
      <w:r>
        <w:t>) ultrasound is recommended as part of preoperative work-up of women with suspected endometriosis.</w:t>
      </w:r>
    </w:p>
    <w:p w14:paraId="3C4CF025" w14:textId="77777777" w:rsidR="0006138C" w:rsidRDefault="0006138C" w:rsidP="0006138C">
      <w:r w:rsidRPr="0006138C">
        <w:rPr>
          <w:b/>
          <w:bCs/>
        </w:rPr>
        <w:t>Aim:</w:t>
      </w:r>
      <w:r>
        <w:t xml:space="preserve"> To evaluate the awareness and </w:t>
      </w:r>
      <w:proofErr w:type="spellStart"/>
      <w:r>
        <w:t>utilisation</w:t>
      </w:r>
      <w:proofErr w:type="spellEnd"/>
      <w:r>
        <w:t xml:space="preserve"> of advanced </w:t>
      </w:r>
      <w:proofErr w:type="spellStart"/>
      <w:r>
        <w:t>gynaecological</w:t>
      </w:r>
      <w:proofErr w:type="spellEnd"/>
      <w:r>
        <w:t xml:space="preserve"> ultrasound in the preoperative work-up of women with suspected endometriosis among active RANZCOG (Royal Australian and New Zealand College of Obstetricians and </w:t>
      </w:r>
      <w:proofErr w:type="spellStart"/>
      <w:r>
        <w:t>Gynaecologists</w:t>
      </w:r>
      <w:proofErr w:type="spellEnd"/>
      <w:r>
        <w:t>) fellows and trainees.</w:t>
      </w:r>
    </w:p>
    <w:p w14:paraId="6EA58A1D" w14:textId="77777777" w:rsidR="0006138C" w:rsidRDefault="0006138C" w:rsidP="0006138C">
      <w:r w:rsidRPr="0006138C">
        <w:rPr>
          <w:b/>
          <w:bCs/>
        </w:rPr>
        <w:t>Materials and methods:</w:t>
      </w:r>
      <w:r>
        <w:t xml:space="preserve"> Anonymous online survey invitations were emailed to all active RANZCOG fellows in Australia and New Zealand. Descriptive analysis of responses and multivariate analysis where appropriate were performed. P &lt; 0.05 was considered statistically significant.</w:t>
      </w:r>
    </w:p>
    <w:p w14:paraId="5FB07019" w14:textId="77777777" w:rsidR="0006138C" w:rsidRDefault="0006138C" w:rsidP="0006138C">
      <w:r w:rsidRPr="0006138C">
        <w:rPr>
          <w:b/>
          <w:bCs/>
        </w:rPr>
        <w:t>Results:</w:t>
      </w:r>
      <w:r>
        <w:t xml:space="preserve"> A 17% (437/2567) survey response rate and 93% (409/437) completion rate were recorded; 59% (248/421) of respondents identified as generalists, whereas 15% (63/421) identified as advanced laparoscopic surgeons. Routine pelvic ultrasound (88.9%, 361/406) was the most common imaging modality requested by respondents; 32% (128/405) of respondents would also always request advanced </w:t>
      </w:r>
      <w:proofErr w:type="spellStart"/>
      <w:r>
        <w:t>gynaecology</w:t>
      </w:r>
      <w:proofErr w:type="spellEnd"/>
      <w:r>
        <w:t xml:space="preserve"> ultrasound. Respondents' self-reported practice type was significantly associated with </w:t>
      </w:r>
      <w:proofErr w:type="spellStart"/>
      <w:r>
        <w:t>utilisation</w:t>
      </w:r>
      <w:proofErr w:type="spellEnd"/>
      <w:r>
        <w:t xml:space="preserve"> of advanced </w:t>
      </w:r>
      <w:proofErr w:type="spellStart"/>
      <w:r>
        <w:t>gynaecological</w:t>
      </w:r>
      <w:proofErr w:type="spellEnd"/>
      <w:r>
        <w:t xml:space="preserve"> ultrasound (P = 0.03); 79.6% (348/437) agreed with our proposed definition of advanced </w:t>
      </w:r>
      <w:proofErr w:type="spellStart"/>
      <w:r>
        <w:t>gynaecological</w:t>
      </w:r>
      <w:proofErr w:type="spellEnd"/>
      <w:r>
        <w:t xml:space="preserve"> ultrasound for endometriosis. A major limitation to the </w:t>
      </w:r>
      <w:proofErr w:type="spellStart"/>
      <w:r>
        <w:t>utilisation</w:t>
      </w:r>
      <w:proofErr w:type="spellEnd"/>
      <w:r>
        <w:t xml:space="preserve"> of advanced </w:t>
      </w:r>
      <w:proofErr w:type="spellStart"/>
      <w:r>
        <w:t>gynaecological</w:t>
      </w:r>
      <w:proofErr w:type="spellEnd"/>
      <w:r>
        <w:t xml:space="preserve"> ultrasound for endometriosis was the lack of local expertise (63.8%, 233/356).</w:t>
      </w:r>
    </w:p>
    <w:p w14:paraId="0EC948C6" w14:textId="77777777" w:rsidR="0006138C" w:rsidRDefault="0006138C" w:rsidP="0006138C">
      <w:r w:rsidRPr="0006138C">
        <w:rPr>
          <w:b/>
          <w:bCs/>
        </w:rPr>
        <w:t>Conclusion:</w:t>
      </w:r>
      <w:r>
        <w:t xml:space="preserve"> The </w:t>
      </w:r>
      <w:proofErr w:type="spellStart"/>
      <w:r>
        <w:t>utilisation</w:t>
      </w:r>
      <w:proofErr w:type="spellEnd"/>
      <w:r>
        <w:t xml:space="preserve"> of advanced </w:t>
      </w:r>
      <w:proofErr w:type="spellStart"/>
      <w:r>
        <w:t>gynaecological</w:t>
      </w:r>
      <w:proofErr w:type="spellEnd"/>
      <w:r>
        <w:t xml:space="preserve"> ultrasound for endometriosis is significantly influenced by respondents' self-reported practice type and limited by the lack of local expertise.</w:t>
      </w:r>
    </w:p>
    <w:p w14:paraId="1820AD65" w14:textId="77777777" w:rsidR="0006138C" w:rsidRDefault="0006138C"/>
    <w:sectPr w:rsidR="000613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C"/>
    <w:rsid w:val="000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B62A"/>
  <w15:chartTrackingRefBased/>
  <w15:docId w15:val="{F73BE6DB-522F-428E-91A4-E444E9C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8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2021-04-16T10:58:00Z</dcterms:created>
  <dcterms:modified xsi:type="dcterms:W3CDTF">2021-04-16T10:59:00Z</dcterms:modified>
</cp:coreProperties>
</file>