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5FF4544" w14:textId="77777777" w:rsidR="00875916" w:rsidRPr="00875916" w:rsidRDefault="00875916" w:rsidP="00875916">
      <w:pPr>
        <w:rPr>
          <w:b/>
          <w:bCs/>
        </w:rPr>
      </w:pPr>
      <w:r w:rsidRPr="00875916">
        <w:rPr>
          <w:b/>
          <w:bCs/>
        </w:rPr>
        <w:t>Abstract</w:t>
      </w:r>
    </w:p>
    <w:p w14:paraId="1D111028" w14:textId="77777777" w:rsidR="00875916" w:rsidRPr="00940D95" w:rsidRDefault="00875916" w:rsidP="00875916">
      <w:r w:rsidRPr="00940D95">
        <w:t>Numerous epidemiological and histopathological studies support the notion that clear cell and endometrioid carcinomas derive from ovarian endometriosis. Accordingly, these histologic types are referred to as "endometriosis-associated ovarian cancer" (EAOC). Although the uterine endometrium is also considered an origin of endometriosis, the molecular mechanism involved in transformation of the uterine endometrium to EAOC via ovarian endometriosis has not yet been clarified. Recent studies based on high-throughput sequencing technology have revealed that cancer-associated gene mutations frequently identified in EAOC may exist in the normal uterine endometrial epithelium and ovarian endometriotic epithelium. The continuum of genomic alterations from the uterine endometrium to endometriosis and EAOC has been described, though the significance of cancer-associated gene mutations in the uterine endometrium or endometriosis remains unclear. In this review, we summarize current knowledge regarding the molecular characteristics of the uterine endometrium, endometriosis, and EAOC and discuss the molecular mechanism of cancer development from the normal endometrium through endometriosis in an effort to prevent EAOC.</w:t>
      </w:r>
    </w:p>
    <w:p w14:paraId="67C1558E" w14:textId="77777777" w:rsidR="00875916" w:rsidRPr="00875916" w:rsidRDefault="00875916" w:rsidP="00875916"/>
    <w:sectPr w:rsidR="00875916" w:rsidRPr="00875916">
      <w:pgSz w:w="12240" w:h="15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5916"/>
    <w:rsid w:val="00875916"/>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7FDB10"/>
  <w15:chartTrackingRefBased/>
  <w15:docId w15:val="{1C7DA5EF-9D99-4512-9B09-D14988E94E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75916"/>
    <w:rPr>
      <w:lang w:val="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184</Words>
  <Characters>1051</Characters>
  <Application>Microsoft Office Word</Application>
  <DocSecurity>0</DocSecurity>
  <Lines>8</Lines>
  <Paragraphs>2</Paragraphs>
  <ScaleCrop>false</ScaleCrop>
  <Company/>
  <LinksUpToDate>false</LinksUpToDate>
  <CharactersWithSpaces>1233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HALE GÖKSEVER ÇELİK</dc:creator>
  <cp:keywords/>
  <dc:description/>
  <cp:lastModifiedBy>HALE GÖKSEVER ÇELİK</cp:lastModifiedBy>
  <cp:revision>1</cp:revision>
  <dcterms:created xsi:type="dcterms:W3CDTF">2021-04-12T19:45:00Z</dcterms:created>
  <dcterms:modified xsi:type="dcterms:W3CDTF">2021-04-12T19:46:00Z</dcterms:modified>
</cp:coreProperties>
</file>