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D614" w14:textId="77777777" w:rsidR="00322E16" w:rsidRPr="00322E16" w:rsidRDefault="00322E16" w:rsidP="00322E16">
      <w:pPr>
        <w:rPr>
          <w:b/>
          <w:bCs/>
        </w:rPr>
      </w:pPr>
      <w:r w:rsidRPr="00322E16">
        <w:rPr>
          <w:b/>
          <w:bCs/>
        </w:rPr>
        <w:t>Abstract</w:t>
      </w:r>
    </w:p>
    <w:p w14:paraId="4208DCDB" w14:textId="77777777" w:rsidR="00322E16" w:rsidRDefault="00322E16" w:rsidP="00322E16">
      <w:r w:rsidRPr="00322E16">
        <w:rPr>
          <w:b/>
          <w:bCs/>
        </w:rPr>
        <w:t>Aims</w:t>
      </w:r>
      <w:r>
        <w:rPr>
          <w:b/>
          <w:bCs/>
        </w:rPr>
        <w:t>:</w:t>
      </w:r>
      <w:r>
        <w:t xml:space="preserve"> The aim of this official guideline published and coordinated by the German Society of </w:t>
      </w:r>
      <w:proofErr w:type="spellStart"/>
      <w:r>
        <w:t>Gynaecology</w:t>
      </w:r>
      <w:proofErr w:type="spellEnd"/>
      <w:r>
        <w:t xml:space="preserve"> and Obstetrics (DGGG) in cooperation with the Austrian Society for </w:t>
      </w:r>
      <w:proofErr w:type="spellStart"/>
      <w:r>
        <w:t>Gynaecology</w:t>
      </w:r>
      <w:proofErr w:type="spellEnd"/>
      <w:r>
        <w:t xml:space="preserve"> and Obstetrics (OEGGG) and the Swiss Society for </w:t>
      </w:r>
      <w:proofErr w:type="spellStart"/>
      <w:r>
        <w:t>Gynaecology</w:t>
      </w:r>
      <w:proofErr w:type="spellEnd"/>
      <w:r>
        <w:t xml:space="preserve"> and Obstetrics (SGGG) was to provide consensus-based recommendations for the diagnosis and treatment of endometriosis based on an evaluation of the relevant literature. </w:t>
      </w:r>
    </w:p>
    <w:p w14:paraId="6B1F39FC" w14:textId="77777777" w:rsidR="00322E16" w:rsidRDefault="00322E16" w:rsidP="00322E16">
      <w:r w:rsidRPr="00322E16">
        <w:rPr>
          <w:b/>
          <w:bCs/>
        </w:rPr>
        <w:t>Methods</w:t>
      </w:r>
      <w:r>
        <w:t>:</w:t>
      </w:r>
      <w:r>
        <w:t xml:space="preserve"> This S2k guideline represents the structured consensus of a representative panel of experts with different professional backgrounds commissioned by the Guideline Committee of the DGGG, OEGGG and SGGG. </w:t>
      </w:r>
    </w:p>
    <w:p w14:paraId="25EF72B1" w14:textId="28006A4A" w:rsidR="00322E16" w:rsidRDefault="00322E16" w:rsidP="00322E16">
      <w:r w:rsidRPr="00322E16">
        <w:rPr>
          <w:b/>
          <w:bCs/>
        </w:rPr>
        <w:t>Recommendations</w:t>
      </w:r>
      <w:r w:rsidRPr="00322E16">
        <w:rPr>
          <w:b/>
          <w:bCs/>
        </w:rPr>
        <w:t>:</w:t>
      </w:r>
      <w:r>
        <w:t xml:space="preserve"> Recommendations on the epidemiology, </w:t>
      </w:r>
      <w:proofErr w:type="spellStart"/>
      <w:r>
        <w:t>aetiology</w:t>
      </w:r>
      <w:proofErr w:type="spellEnd"/>
      <w:r>
        <w:t>, classification, symptomatology, diagnosis and treatment of endometriosis are given and special situations are discussed.</w:t>
      </w:r>
    </w:p>
    <w:p w14:paraId="2E773656" w14:textId="77777777" w:rsidR="00322E16" w:rsidRDefault="00322E16"/>
    <w:sectPr w:rsidR="00322E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16"/>
    <w:rsid w:val="0032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BBA5"/>
  <w15:chartTrackingRefBased/>
  <w15:docId w15:val="{A0296705-E6A1-45AF-92A5-16D247D1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E1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 GÖKSEVER ÇELİK</dc:creator>
  <cp:keywords/>
  <dc:description/>
  <cp:lastModifiedBy>HALE GÖKSEVER ÇELİK</cp:lastModifiedBy>
  <cp:revision>1</cp:revision>
  <dcterms:created xsi:type="dcterms:W3CDTF">2021-05-14T16:49:00Z</dcterms:created>
  <dcterms:modified xsi:type="dcterms:W3CDTF">2021-05-14T16:50:00Z</dcterms:modified>
</cp:coreProperties>
</file>