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/>
        <w:t>Persistent pelvic pain (PPP) is an important cause of psychological distress and productivity loss in women. In 2017, a multidisciplinary clinic was established to care for Queensland women with PPP. By analysing clinic and emergency department data, we found 19% fewer patients required any presentation to the emergency department for exacerbations of pelvic pain (P = 0.003) within 12 months of clinic attendance. There was also a reduction in number of presentations, short stay admissions and daily opiate use in regular users. The Persistent Pelvic Pain Clinic (PPPC) made a difference to these women and reduced resource burden on a busy emergency department.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a6251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LibreOffice/6.3.3.2$Windows_X86_64 LibreOffice_project/a64200df03143b798afd1ec74a12ab50359878ed</Application>
  <Pages>1</Pages>
  <Words>104</Words>
  <Characters>572</Characters>
  <CharactersWithSpaces>674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2021-06-20T19:51:00Z</dcterms:created>
  <dc:creator>HALE GÖKSEVER ÇELİK</dc:creator>
  <dc:description/>
  <dc:language>tr-TR</dc:language>
  <cp:lastModifiedBy>HALE GÖKSEVER ÇELİK</cp:lastModifiedBy>
  <dcterms:modified xsi:type="dcterms:W3CDTF">2021-06-20T19:51:00Z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