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6D75" w14:textId="77777777" w:rsidR="00FA513C" w:rsidRPr="00FA513C" w:rsidRDefault="00FA513C" w:rsidP="00FA513C">
      <w:pPr>
        <w:rPr>
          <w:b/>
          <w:bCs/>
        </w:rPr>
      </w:pPr>
      <w:r w:rsidRPr="00FA513C">
        <w:rPr>
          <w:b/>
          <w:bCs/>
        </w:rPr>
        <w:t>Abstract</w:t>
      </w:r>
    </w:p>
    <w:p w14:paraId="4DE0CA6A" w14:textId="77777777" w:rsidR="00FA513C" w:rsidRDefault="00FA513C" w:rsidP="00FA513C">
      <w:r w:rsidRPr="00FA513C">
        <w:rPr>
          <w:b/>
          <w:bCs/>
        </w:rPr>
        <w:t>Purpose:</w:t>
      </w:r>
      <w:r>
        <w:t xml:space="preserve"> Exploring potential risk factors for OMA recurrence, thereby contributing to the individual management of the disease and improving the patients' prognosis.</w:t>
      </w:r>
    </w:p>
    <w:p w14:paraId="43C22517" w14:textId="77777777" w:rsidR="00FA513C" w:rsidRDefault="00FA513C" w:rsidP="00FA513C">
      <w:r w:rsidRPr="00FA513C">
        <w:rPr>
          <w:b/>
          <w:bCs/>
        </w:rPr>
        <w:t>Methods:</w:t>
      </w:r>
      <w:r>
        <w:t xml:space="preserve"> Data sources PubMed, Embase, the Cochrane Library, CNKI, and </w:t>
      </w:r>
      <w:proofErr w:type="spellStart"/>
      <w:r>
        <w:t>Wanfang</w:t>
      </w:r>
      <w:proofErr w:type="spellEnd"/>
      <w:r>
        <w:t xml:space="preserve"> data were searched systematically before October 2020. We computed the pooled odd ratios or the standard mean difference with their corresponding 95% confidence interval to investigate the impact of involved risk factors on endometrioma recurrence.</w:t>
      </w:r>
    </w:p>
    <w:p w14:paraId="06A3628D" w14:textId="77777777" w:rsidR="00FA513C" w:rsidRDefault="00FA513C" w:rsidP="00FA513C">
      <w:r w:rsidRPr="00FA513C">
        <w:rPr>
          <w:b/>
          <w:bCs/>
        </w:rPr>
        <w:t>Results:</w:t>
      </w:r>
      <w:r>
        <w:t xml:space="preserve"> The pooled findings of this meta-analysis demonstrated that endometrioma relapse was closely related to age at surgery [SMD (95% CI): - 0.28 (- - 0.38 to - 0.17), P &lt; 0.00001], CA125 level [SMD (95% CI): 0.51 (0.14-0.88), P = 0.007], cyst size [SMD (95% CI): 0.35 (0.08-0.62), P = 0.01], dysmenorrhea [OR (95% CI): 1.47 (1.07-2.02), P = 0.02], endometriosis-related surgery history [OR (95% CI): 2.60 (1.84-3.67), P &lt; 0.00001], pre-operative medication [OR (95% CI): 2.13 (1.41-3.22), P = 0.0003], </w:t>
      </w:r>
      <w:proofErr w:type="spellStart"/>
      <w:r>
        <w:t>rASRM</w:t>
      </w:r>
      <w:proofErr w:type="spellEnd"/>
      <w:r>
        <w:t xml:space="preserve"> score [SMD (95% CI): 0.33 (0.20-0.46), P &lt; 0.00001]. Furthermore, post-operative pregnancy was indicated a protective factor for preventing the OMA recurrence after surgery [OR (95% CI): 0.22 (0.09-0.56), P = 0.001] </w:t>
      </w:r>
    </w:p>
    <w:p w14:paraId="0A15C25E" w14:textId="6E9745B0" w:rsidR="00FA513C" w:rsidRDefault="00FA513C" w:rsidP="00FA513C">
      <w:r w:rsidRPr="00FA513C">
        <w:rPr>
          <w:b/>
          <w:bCs/>
        </w:rPr>
        <w:t xml:space="preserve">Conclusion: </w:t>
      </w:r>
      <w:r>
        <w:t xml:space="preserve">Age at surgery, CA125 level, cyst size, dysmenorrhea, endometriosis-related surgery history, pre-operative medication, </w:t>
      </w:r>
      <w:proofErr w:type="spellStart"/>
      <w:r>
        <w:t>rASRM</w:t>
      </w:r>
      <w:proofErr w:type="spellEnd"/>
      <w:r>
        <w:t xml:space="preserve"> score were risk factors for endometrioma relapse. In addition, post-operative pregnancy was a protective factor for preventing recurrence after surgery. However, the effect of bilateral involvement, combination with adenomyosis, or post-operative medication on endometrioma relapse need further investigations.</w:t>
      </w:r>
    </w:p>
    <w:p w14:paraId="3E832206" w14:textId="77777777" w:rsidR="00FA513C" w:rsidRDefault="00FA513C"/>
    <w:sectPr w:rsidR="00FA51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3C"/>
    <w:rsid w:val="00F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A634"/>
  <w15:chartTrackingRefBased/>
  <w15:docId w15:val="{94B6ED50-B5C6-4418-8F51-B107DEF4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3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1</cp:revision>
  <dcterms:created xsi:type="dcterms:W3CDTF">2021-07-09T11:46:00Z</dcterms:created>
  <dcterms:modified xsi:type="dcterms:W3CDTF">2021-07-09T11:48:00Z</dcterms:modified>
</cp:coreProperties>
</file>