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2EE921A" w14:textId="77777777" w:rsidR="007A7F4C" w:rsidRPr="007A7F4C" w:rsidRDefault="007A7F4C" w:rsidP="007A7F4C">
      <w:pPr>
        <w:rPr>
          <w:b/>
          <w:bCs/>
        </w:rPr>
      </w:pPr>
      <w:r w:rsidRPr="007A7F4C">
        <w:rPr>
          <w:b/>
          <w:bCs/>
        </w:rPr>
        <w:t>Abstract</w:t>
      </w:r>
    </w:p>
    <w:p w14:paraId="0567BE80" w14:textId="77777777" w:rsidR="007A7F4C" w:rsidRDefault="007A7F4C" w:rsidP="007A7F4C">
      <w:r w:rsidRPr="007A7F4C">
        <w:rPr>
          <w:b/>
          <w:bCs/>
        </w:rPr>
        <w:t>Research question:</w:t>
      </w:r>
      <w:r>
        <w:t xml:space="preserve"> Do human endometriosis organoids recapitulate aberrant progesterone </w:t>
      </w:r>
      <w:proofErr w:type="spellStart"/>
      <w:r>
        <w:t>signalling</w:t>
      </w:r>
      <w:proofErr w:type="spellEnd"/>
      <w:r>
        <w:t xml:space="preserve"> in the disease to serve as advanced experimental models for uncovering epigenetic mechanisms involved in attenuated progesterone response in endometriosis?</w:t>
      </w:r>
    </w:p>
    <w:p w14:paraId="7803D9D0" w14:textId="77777777" w:rsidR="007A7F4C" w:rsidRDefault="007A7F4C" w:rsidP="007A7F4C">
      <w:r w:rsidRPr="007A7F4C">
        <w:rPr>
          <w:b/>
          <w:bCs/>
        </w:rPr>
        <w:t>Design:</w:t>
      </w:r>
      <w:r>
        <w:t xml:space="preserve"> Initially, the organoids were established from acquired biopsies (women with and without endometriosis) and characterized by morphological, histological and immunostaining analyses.</w:t>
      </w:r>
    </w:p>
    <w:p w14:paraId="46C7EBEF" w14:textId="77777777" w:rsidR="007A7F4C" w:rsidRDefault="007A7F4C" w:rsidP="007A7F4C">
      <w:r w:rsidRPr="007A7F4C">
        <w:rPr>
          <w:b/>
          <w:bCs/>
        </w:rPr>
        <w:t>Results:</w:t>
      </w:r>
      <w:r>
        <w:t xml:space="preserve"> A panel of endometriosis-related genes showed a pattern of expressions in cytochrome c oxidase subunit II (COX2), matrix metalloproteinase 2 (MMP2), MMP9, tissue inhibitor of metalloproteinase-3 (TIMP3), transforming growth factor beta 1 (TGF-β1), and zinc finger E-box binding homeobox 1 (ZEB1), and a contradictory expression pattern for cadherin (CDH1), POU class 5 homeobox 1 (POU5F1; also known as OCT4), and Nanog homeobox (NANOG) in the endometriosis organoids that is concordant with published research. These endometriosis organoids failed to upregulate 17β-Hydroxysteroid dehydrogenase 2 (17HSDβ2), progestogen associated endometrial protein (PAEP), secreted phosphoprotein 1 (SPP1), and </w:t>
      </w:r>
      <w:proofErr w:type="spellStart"/>
      <w:r>
        <w:t>leukaemia</w:t>
      </w:r>
      <w:proofErr w:type="spellEnd"/>
      <w:r>
        <w:t xml:space="preserve"> inhibitory factor (LIF) in response to progesterone at the level observed in control endometrium organoids. Progesterone receptor B (PRB) gene expression significantly decreased in both </w:t>
      </w:r>
      <w:proofErr w:type="spellStart"/>
      <w:r>
        <w:t>eutopic</w:t>
      </w:r>
      <w:proofErr w:type="spellEnd"/>
      <w:r>
        <w:t xml:space="preserve"> and ectopic organoids compared with control endometrium organoids. DNA hypermethylation, as an epigenetic mechanism for suppression of transcription, was detected at the PRB promoter in the </w:t>
      </w:r>
      <w:proofErr w:type="spellStart"/>
      <w:r>
        <w:t>eutopic</w:t>
      </w:r>
      <w:proofErr w:type="spellEnd"/>
      <w:r>
        <w:t>, but not ectopic, organoids. Therefore, other epigenetic mechanisms, such as histone modifications and microRNAs, may be responsible for PRB downregulation in ectopic organoids.</w:t>
      </w:r>
    </w:p>
    <w:p w14:paraId="7EB314E6" w14:textId="77777777" w:rsidR="007A7F4C" w:rsidRDefault="007A7F4C" w:rsidP="007A7F4C">
      <w:r w:rsidRPr="007A7F4C">
        <w:rPr>
          <w:b/>
          <w:bCs/>
        </w:rPr>
        <w:t>Conclusions:</w:t>
      </w:r>
      <w:r>
        <w:t xml:space="preserve"> Endometriosis organoids are powerful preclinical models that can be used to investigate the molecular mechanisms involved in endometriosis-associated progesterone resistance.</w:t>
      </w:r>
    </w:p>
    <w:p w14:paraId="12683FEB" w14:textId="77777777" w:rsidR="007A7F4C" w:rsidRDefault="007A7F4C"/>
    <w:sectPr w:rsidR="007A7F4C">
      <w:pgSz w:w="12240" w:h="15840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A7F4C"/>
    <w:rsid w:val="007A7F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3A25006"/>
  <w15:chartTrackingRefBased/>
  <w15:docId w15:val="{348FC851-CB0A-43E3-8C42-4478E0C394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A7F4C"/>
    <w:rPr>
      <w:lang w:val="en-US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287</Words>
  <Characters>1642</Characters>
  <Application>Microsoft Office Word</Application>
  <DocSecurity>0</DocSecurity>
  <Lines>13</Lines>
  <Paragraphs>3</Paragraphs>
  <ScaleCrop>false</ScaleCrop>
  <Company/>
  <LinksUpToDate>false</LinksUpToDate>
  <CharactersWithSpaces>1926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HALE GÖKSEVER ÇELİK</dc:creator>
  <cp:keywords/>
  <dc:description/>
  <cp:lastModifiedBy>HALE GÖKSEVER ÇELİK</cp:lastModifiedBy>
  <cp:revision>1</cp:revision>
  <dcterms:created xsi:type="dcterms:W3CDTF">2021-08-08T18:28:00Z</dcterms:created>
  <dcterms:modified xsi:type="dcterms:W3CDTF">2021-08-08T18:28:00Z</dcterms:modified>
</cp:coreProperties>
</file>