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69716" w14:textId="77777777" w:rsidR="00F75376" w:rsidRPr="00F75376" w:rsidRDefault="00F75376" w:rsidP="00F75376">
      <w:pPr>
        <w:rPr>
          <w:b/>
          <w:bCs/>
        </w:rPr>
      </w:pPr>
      <w:r w:rsidRPr="00F75376">
        <w:rPr>
          <w:b/>
          <w:bCs/>
        </w:rPr>
        <w:t>Abstract</w:t>
      </w:r>
    </w:p>
    <w:p w14:paraId="2E4EFFA2" w14:textId="77777777" w:rsidR="00F75376" w:rsidRDefault="00F75376" w:rsidP="00F75376">
      <w:r w:rsidRPr="00F75376">
        <w:rPr>
          <w:b/>
          <w:bCs/>
        </w:rPr>
        <w:t>Research question:</w:t>
      </w:r>
      <w:r>
        <w:t xml:space="preserve"> Are endometrial stem/progenitor cells shed into uterine menstrual blood (UMB) and the peritoneal cavity in women with and without endometriosis during menstruation?</w:t>
      </w:r>
    </w:p>
    <w:p w14:paraId="27B1BF1F" w14:textId="77777777" w:rsidR="00F75376" w:rsidRDefault="00F75376" w:rsidP="00F75376">
      <w:r w:rsidRPr="00F75376">
        <w:rPr>
          <w:b/>
          <w:bCs/>
        </w:rPr>
        <w:t>Design:</w:t>
      </w:r>
      <w:r>
        <w:t xml:space="preserve"> Women with (n = 32) and without endometriosis (n = 29) at laparoscopy (total 61), carried out during the menstrual (n = 41) and non-menstrual phase (n = 20) were recruited. The UMB, peritoneal fluid and peripheral blood were </w:t>
      </w:r>
      <w:proofErr w:type="spellStart"/>
      <w:r>
        <w:t>analysed</w:t>
      </w:r>
      <w:proofErr w:type="spellEnd"/>
      <w:r>
        <w:t xml:space="preserve"> by clonogenicity assay and flow cytometry to quantify the concentrations of endometrial </w:t>
      </w:r>
      <w:proofErr w:type="spellStart"/>
      <w:r>
        <w:t>clonogenic</w:t>
      </w:r>
      <w:proofErr w:type="spellEnd"/>
      <w:r>
        <w:t xml:space="preserve"> cells, SUSD2+ mesenchymal stem cells (</w:t>
      </w:r>
      <w:proofErr w:type="spellStart"/>
      <w:r>
        <w:t>eMSC</w:t>
      </w:r>
      <w:proofErr w:type="spellEnd"/>
      <w:r>
        <w:t>) and N-cadherin+ epithelial progenitor cells (</w:t>
      </w:r>
      <w:proofErr w:type="spellStart"/>
      <w:r>
        <w:t>eEPC</w:t>
      </w:r>
      <w:proofErr w:type="spellEnd"/>
      <w:r>
        <w:t>).</w:t>
      </w:r>
    </w:p>
    <w:p w14:paraId="68FDD6DC" w14:textId="77777777" w:rsidR="00F75376" w:rsidRDefault="00F75376" w:rsidP="00F75376">
      <w:r w:rsidRPr="00F75376">
        <w:rPr>
          <w:b/>
          <w:bCs/>
        </w:rPr>
        <w:t>Results:</w:t>
      </w:r>
      <w:r>
        <w:t xml:space="preserve"> </w:t>
      </w:r>
      <w:proofErr w:type="spellStart"/>
      <w:r>
        <w:t>Clonogenic</w:t>
      </w:r>
      <w:proofErr w:type="spellEnd"/>
      <w:r>
        <w:t xml:space="preserve"> endometrial cells, </w:t>
      </w:r>
      <w:proofErr w:type="spellStart"/>
      <w:r>
        <w:t>eMSC</w:t>
      </w:r>
      <w:proofErr w:type="spellEnd"/>
      <w:r>
        <w:t xml:space="preserve"> and </w:t>
      </w:r>
      <w:proofErr w:type="spellStart"/>
      <w:r>
        <w:t>eEPC</w:t>
      </w:r>
      <w:proofErr w:type="spellEnd"/>
      <w:r>
        <w:t xml:space="preserve"> were found in most UMB samples at similar concentrations in women with and without endometriosis. In contrast, 62.5% of women with endometriosis and 75.0% without (controls) had </w:t>
      </w:r>
      <w:proofErr w:type="spellStart"/>
      <w:r>
        <w:t>clonogenic</w:t>
      </w:r>
      <w:proofErr w:type="spellEnd"/>
      <w:r>
        <w:t xml:space="preserve"> cells in peritoneal fluid samples during menses. The </w:t>
      </w:r>
      <w:proofErr w:type="spellStart"/>
      <w:r>
        <w:t>eMSC</w:t>
      </w:r>
      <w:proofErr w:type="spellEnd"/>
      <w:r>
        <w:t xml:space="preserve"> were present in the peritoneal fluid of 76.9% of women with endometriosis and 44.4% without, and </w:t>
      </w:r>
      <w:proofErr w:type="spellStart"/>
      <w:r>
        <w:t>eEPC</w:t>
      </w:r>
      <w:proofErr w:type="spellEnd"/>
      <w:r>
        <w:t xml:space="preserve"> were found in the peritoneal fluid of 60.0% of women with and 25.0% without endometriosis during menses. Median </w:t>
      </w:r>
      <w:proofErr w:type="spellStart"/>
      <w:r>
        <w:t>clonogenic</w:t>
      </w:r>
      <w:proofErr w:type="spellEnd"/>
      <w:r>
        <w:t xml:space="preserve">, </w:t>
      </w:r>
      <w:proofErr w:type="spellStart"/>
      <w:r>
        <w:t>eMSC</w:t>
      </w:r>
      <w:proofErr w:type="spellEnd"/>
      <w:r>
        <w:t xml:space="preserve"> and </w:t>
      </w:r>
      <w:proofErr w:type="spellStart"/>
      <w:r>
        <w:t>eEPC</w:t>
      </w:r>
      <w:proofErr w:type="spellEnd"/>
      <w:r>
        <w:t xml:space="preserve"> concentrations in peritoneal fluid were not significantly different between groups. More </w:t>
      </w:r>
      <w:proofErr w:type="spellStart"/>
      <w:r>
        <w:t>clonogenic</w:t>
      </w:r>
      <w:proofErr w:type="spellEnd"/>
      <w:r>
        <w:t xml:space="preserve"> cells persisted beyond the menstrual phase in the peritoneal fluid of women with endometriosis (menstrual 119/ml [0-1360/ml] versus non-menstrual 8.5/ml [0-387/ml]; P = 0.277) compared with controls (menstrual 76.5/ml [1-1378/ml] versus non-menstrual 0/ml [0-14/ml]; P = 0.0362). No </w:t>
      </w:r>
      <w:proofErr w:type="spellStart"/>
      <w:r>
        <w:t>clonogenic</w:t>
      </w:r>
      <w:proofErr w:type="spellEnd"/>
      <w:r>
        <w:t xml:space="preserve"> endometrial cells were found in peripheral blood.</w:t>
      </w:r>
    </w:p>
    <w:p w14:paraId="6D28A483" w14:textId="77777777" w:rsidR="00F75376" w:rsidRDefault="00F75376" w:rsidP="00F75376">
      <w:r w:rsidRPr="00F75376">
        <w:rPr>
          <w:b/>
          <w:bCs/>
        </w:rPr>
        <w:t>Conclusions:</w:t>
      </w:r>
      <w:r>
        <w:t xml:space="preserve"> </w:t>
      </w:r>
      <w:proofErr w:type="spellStart"/>
      <w:r>
        <w:t>Clonogenic</w:t>
      </w:r>
      <w:proofErr w:type="spellEnd"/>
      <w:r>
        <w:t xml:space="preserve"> endometrial cells, SUSD2+ </w:t>
      </w:r>
      <w:proofErr w:type="spellStart"/>
      <w:r>
        <w:t>eMSC</w:t>
      </w:r>
      <w:proofErr w:type="spellEnd"/>
      <w:r>
        <w:t xml:space="preserve"> and N-cadherin+ </w:t>
      </w:r>
      <w:proofErr w:type="spellStart"/>
      <w:r>
        <w:t>eEPC</w:t>
      </w:r>
      <w:proofErr w:type="spellEnd"/>
      <w:r>
        <w:t xml:space="preserve"> are present in UMB and the peritoneal fluid of women with and without endometriosis. Further study of the function of these cells may shed light on the cellular origins of endometriosis.</w:t>
      </w:r>
    </w:p>
    <w:p w14:paraId="0F4CEC8A" w14:textId="77777777" w:rsidR="00F75376" w:rsidRDefault="00F75376"/>
    <w:sectPr w:rsidR="00F7537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376"/>
    <w:rsid w:val="00F753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60C28"/>
  <w15:chartTrackingRefBased/>
  <w15:docId w15:val="{26684147-3370-4C8F-842D-30D9C584E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7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1598</Characters>
  <Application>Microsoft Office Word</Application>
  <DocSecurity>0</DocSecurity>
  <Lines>13</Lines>
  <Paragraphs>3</Paragraphs>
  <ScaleCrop>false</ScaleCrop>
  <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2021-08-08T18:29:00Z</dcterms:created>
  <dcterms:modified xsi:type="dcterms:W3CDTF">2021-08-08T18:30:00Z</dcterms:modified>
</cp:coreProperties>
</file>