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Background:</w:t>
      </w:r>
      <w:r>
        <w:rPr/>
        <w:t xml:space="preserve"> Laparoscopic segmental bowel resection, disc excision and rectal shaving are described as surgical options for the treatment of bowel endometriosis, but the gold standard has not yet established. The aim of the study is to investigate the efficacy of the laparoscopic bowel shaving technique in terms of pain symptomatology and to analyse early and late postoperative complications.</w:t>
      </w:r>
    </w:p>
    <w:p>
      <w:pPr>
        <w:pStyle w:val="Normal"/>
        <w:rPr/>
      </w:pPr>
      <w:r>
        <w:rPr>
          <w:b/>
          <w:bCs/>
        </w:rPr>
        <w:t>Methods:</w:t>
      </w:r>
      <w:r>
        <w:rPr/>
        <w:t xml:space="preserve"> Retrospective cohort study of a series of 703 consecutive patients treated between January 2014 and December 2019 in a tertiary care referral centre. All patients underwent laparoscopic bowel shaving with concomitant radical excision of DIE.</w:t>
      </w:r>
    </w:p>
    <w:p>
      <w:pPr>
        <w:pStyle w:val="Normal"/>
        <w:rPr/>
      </w:pPr>
      <w:r>
        <w:rPr>
          <w:b/>
          <w:bCs/>
        </w:rPr>
        <w:t>Results:</w:t>
      </w:r>
      <w:r>
        <w:rPr/>
        <w:t xml:space="preserve"> Bilateral posterolateral parametrectomy and ureterolysis were performed, respectively, in 314 (44.7%) and 318 cases (45.2%). A radical hysterectomy was performed in 107 cases (82.9%). Postoperative complications were infrequent: 17 patients required a reoperation (2.4%) and in this subgroup we registered 2 rectovaginal fistulas (0.3%), 4 patients received blood transfusion (0.6%), 12 patients (1.7%) experienced postoperative fever, 6 patients experienced impaired bladder voiding (0.9%) after 6 months. Median follow-up was 14 months. The study reported good clinical and surgical results, with a regression of symptoms (p &lt; 0.0001) and an overall rate of recurrence of 6.5%. Clinical and instrumental criteria of bowel endometriosis relapse were exclusively detected in 5 patients (0.8%). Eleven patients (1.7%) with relapsed endometriosis were reoperated.</w:t>
      </w:r>
    </w:p>
    <w:p>
      <w:pPr>
        <w:pStyle w:val="Normal"/>
        <w:rPr/>
      </w:pPr>
      <w:r>
        <w:rPr>
          <w:b/>
          <w:bCs/>
        </w:rPr>
        <w:t xml:space="preserve">Conclusions: </w:t>
      </w:r>
      <w:r>
        <w:rPr/>
        <w:t>Bowel shaving is a feasible and valuable surgical procedure. It is only the last step of a complex surgery which is aimed to minimize the residual quote of infiltrating nodule and requires a multidisciplinary team to achieve optimal treatment preoperatively, intraoperatively and postoperatively.</w:t>
      </w:r>
    </w:p>
    <w:p>
      <w:pPr>
        <w:pStyle w:val="Normal"/>
        <w:rPr>
          <w:b/>
          <w:b/>
        </w:rPr>
      </w:pPr>
      <w:r>
        <w:rPr>
          <w:b/>
        </w:rPr>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90590"/>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258</Words>
  <Characters>1578</Characters>
  <CharactersWithSpaces>1831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2021-08-08T13:11:00Z</dcterms:created>
  <dc:creator>HALE GÖKSEVER ÇELİK</dc:creator>
  <dc:description/>
  <dc:language>tr-TR</dc:language>
  <cp:lastModifiedBy>HALE GÖKSEVER ÇELİK</cp:lastModifiedBy>
  <dcterms:modified xsi:type="dcterms:W3CDTF">2021-08-08T13:12:00Z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