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5215" w14:textId="77777777" w:rsidR="005F66AE" w:rsidRPr="005F66AE" w:rsidRDefault="005F66AE" w:rsidP="005F66AE">
      <w:pPr>
        <w:rPr>
          <w:b/>
          <w:bCs/>
        </w:rPr>
      </w:pPr>
      <w:r w:rsidRPr="005F66AE">
        <w:rPr>
          <w:b/>
          <w:bCs/>
        </w:rPr>
        <w:t>Abstract</w:t>
      </w:r>
    </w:p>
    <w:p w14:paraId="0B35F574" w14:textId="77777777" w:rsidR="005F66AE" w:rsidRDefault="005F66AE" w:rsidP="005F66AE">
      <w:r w:rsidRPr="005F66AE">
        <w:rPr>
          <w:b/>
          <w:bCs/>
        </w:rPr>
        <w:t>Objectives:</w:t>
      </w:r>
      <w:r>
        <w:t xml:space="preserve"> To assess the value of a self-completed questionnaire based on patients' verbal descriptors of pelvic painful symptoms to identify women with endometriosis.</w:t>
      </w:r>
    </w:p>
    <w:p w14:paraId="30162681" w14:textId="77777777" w:rsidR="005F66AE" w:rsidRDefault="005F66AE" w:rsidP="005F66AE">
      <w:r w:rsidRPr="005F66AE">
        <w:rPr>
          <w:b/>
          <w:bCs/>
        </w:rPr>
        <w:t>Design:</w:t>
      </w:r>
      <w:r>
        <w:t xml:space="preserve"> Prospective 1:2 nonmatched case-control study.</w:t>
      </w:r>
    </w:p>
    <w:p w14:paraId="5CCFE1A7" w14:textId="77777777" w:rsidR="005F66AE" w:rsidRDefault="005F66AE" w:rsidP="005F66AE">
      <w:r w:rsidRPr="005F66AE">
        <w:rPr>
          <w:b/>
          <w:bCs/>
        </w:rPr>
        <w:t>Setting:</w:t>
      </w:r>
      <w:r>
        <w:t xml:space="preserve"> Three French endometriosis referral centers.</w:t>
      </w:r>
    </w:p>
    <w:p w14:paraId="2E10A5C0" w14:textId="77777777" w:rsidR="005F66AE" w:rsidRDefault="005F66AE" w:rsidP="005F66AE">
      <w:r w:rsidRPr="005F66AE">
        <w:rPr>
          <w:b/>
          <w:bCs/>
        </w:rPr>
        <w:t>Patient(s):</w:t>
      </w:r>
      <w:r>
        <w:t xml:space="preserve"> Endometriosis cases were women aged 18-45 years with endometriosis confirmed by histology. Controls were as follows: asymptomatic women attending a gynecologic consultation for routine examination; women without evidence of endometriosis consulting for pain/infertility; and population-based controls from the same urban locations.</w:t>
      </w:r>
    </w:p>
    <w:p w14:paraId="4FB387AC" w14:textId="77777777" w:rsidR="005F66AE" w:rsidRDefault="005F66AE" w:rsidP="005F66AE">
      <w:r w:rsidRPr="005F66AE">
        <w:rPr>
          <w:b/>
          <w:bCs/>
        </w:rPr>
        <w:t>Intervention(s):</w:t>
      </w:r>
      <w:r>
        <w:t xml:space="preserve"> All women completed the 21-item yes/no questionnaire about painful symptoms.</w:t>
      </w:r>
    </w:p>
    <w:p w14:paraId="3568B1EB" w14:textId="77777777" w:rsidR="005F66AE" w:rsidRDefault="005F66AE" w:rsidP="005F66AE">
      <w:r w:rsidRPr="005F66AE">
        <w:rPr>
          <w:b/>
          <w:bCs/>
        </w:rPr>
        <w:t>Main outcome measure(s):</w:t>
      </w:r>
      <w:r>
        <w:t xml:space="preserve"> The area under the receiver operating characteristic curve of the full question set model based on binary logistic regression and the diagnostic accuracy of low- and high-risk classification rules based on selected threshold of the prediction model.</w:t>
      </w:r>
    </w:p>
    <w:p w14:paraId="0C7E5572" w14:textId="77777777" w:rsidR="005F66AE" w:rsidRDefault="005F66AE" w:rsidP="005F66AE">
      <w:r w:rsidRPr="005F66AE">
        <w:rPr>
          <w:b/>
          <w:bCs/>
        </w:rPr>
        <w:t>Result(s):</w:t>
      </w:r>
      <w:r>
        <w:t xml:space="preserve"> We included 105 cases and 197 controls (45 asymptomatic consultation-based controls, 66 women without endometriosis consulting for pain/infertility, and 86 population-based controls). The full question set prediction model, including age, had an area under the receiver operating characteristic curve of 0.92 (95% confidence interval, 0.87-0.95) after internal validation. The high-risk classification rule had a specificity of 98.0% and a positive likelihood ratio of 30.5. The low-risk classification rule had a sensitivity of 98.1% and a negative likelihood ratio of 0.03. For a hypothesized pretest prevalence of 10%, the high- and low-risk prediction rules ascertained endometriosis with posttest probability rates of 77.2% and 0.3%, respectively.</w:t>
      </w:r>
    </w:p>
    <w:p w14:paraId="65A0BE6B" w14:textId="77777777" w:rsidR="005F66AE" w:rsidRDefault="005F66AE" w:rsidP="005F66AE">
      <w:r w:rsidRPr="005F66AE">
        <w:rPr>
          <w:b/>
          <w:bCs/>
        </w:rPr>
        <w:t>Conclusion(s):</w:t>
      </w:r>
      <w:r>
        <w:t xml:space="preserve"> A self-completed patient-centered questionnaire can identify women at low or high risk of endometriosis with a high diagnostic accuracy and, thus, may help early identification of women with endometriosis.</w:t>
      </w:r>
    </w:p>
    <w:p w14:paraId="6DE457FC" w14:textId="77777777" w:rsidR="005F66AE" w:rsidRDefault="005F66AE"/>
    <w:sectPr w:rsidR="005F6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AE"/>
    <w:rsid w:val="005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FBB0"/>
  <w15:chartTrackingRefBased/>
  <w15:docId w15:val="{CE12228D-0B94-4DD1-B24F-00CC01D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A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2021-10-07T08:52:00Z</dcterms:created>
  <dcterms:modified xsi:type="dcterms:W3CDTF">2021-10-07T08:54:00Z</dcterms:modified>
</cp:coreProperties>
</file>