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FE0848" w14:textId="77777777" w:rsidR="00331DCA" w:rsidRPr="00331DCA" w:rsidRDefault="00331DCA" w:rsidP="00331DCA">
      <w:pPr>
        <w:rPr>
          <w:b/>
          <w:bCs/>
        </w:rPr>
      </w:pPr>
      <w:r w:rsidRPr="00331DCA">
        <w:rPr>
          <w:b/>
          <w:bCs/>
        </w:rPr>
        <w:t>Abstract</w:t>
      </w:r>
    </w:p>
    <w:p w14:paraId="32907DD6" w14:textId="77777777" w:rsidR="00331DCA" w:rsidRDefault="00331DCA" w:rsidP="00331DCA">
      <w:r w:rsidRPr="00331DCA">
        <w:rPr>
          <w:b/>
          <w:bCs/>
        </w:rPr>
        <w:t>Objective:</w:t>
      </w:r>
      <w:r>
        <w:t xml:space="preserve"> Adenomyosis usually causes dysmenorrhea and anemia. Clinically, it is difficult to be treated with medicine or by traditional surgery, however, hysterectomy is always performed for radical treatment. In this article, we introduce a new method that could control the dysmenorrhea and the anemia through laparoscopic uterine artery occlusion (LUAO) combined with uterine-sparing pelvic plexus block and partial </w:t>
      </w:r>
      <w:proofErr w:type="spellStart"/>
      <w:r>
        <w:t>adenomyomectomy</w:t>
      </w:r>
      <w:proofErr w:type="spellEnd"/>
      <w:r>
        <w:t xml:space="preserve"> for uterus preservation.</w:t>
      </w:r>
    </w:p>
    <w:p w14:paraId="6C383FC0" w14:textId="77777777" w:rsidR="00331DCA" w:rsidRDefault="00331DCA" w:rsidP="00331DCA">
      <w:r w:rsidRPr="00331DCA">
        <w:rPr>
          <w:b/>
          <w:bCs/>
        </w:rPr>
        <w:t>Design:</w:t>
      </w:r>
      <w:r>
        <w:t xml:space="preserve"> Surgical video article. Local institutional review board approval for the video reproduction was obtained.</w:t>
      </w:r>
    </w:p>
    <w:p w14:paraId="44F28DC1" w14:textId="77777777" w:rsidR="00331DCA" w:rsidRDefault="00331DCA" w:rsidP="00331DCA">
      <w:r w:rsidRPr="00331DCA">
        <w:rPr>
          <w:b/>
          <w:bCs/>
        </w:rPr>
        <w:t>Setting:</w:t>
      </w:r>
      <w:r>
        <w:t xml:space="preserve"> A 42-year-old patient, who had a history of a previous cesarean delivery, was admitted to our department with complaints of progressive dysmenorrhea for more than 5 years and aggravated with anemia for 1 year. The patient had failed treatment with traditional Chinese medicine and gonadotropin-releasing hormone and had to take painkillers for nearly half a year. The patient had no desire for another pregnancy. After careful consideration, the patient strongly rejected hysterectomy and demanded the preservation of the uterus, insisting on the integrity of the organs. A gynecologic examination showed that the uterus was hard and enlarged similar to one that is more than 8 gestational weeks, without tender nodules in the rectouterine pouch. The visual analog scale pain score was 7, and her hemoglobin was 93 g/L (after correction). The preoperative magnetic resonance imaging implied that there was 1 lesion in the posterior wall and the maximum diameter of the lesion was 7.8 cm.</w:t>
      </w:r>
    </w:p>
    <w:p w14:paraId="2834F942" w14:textId="77777777" w:rsidR="00331DCA" w:rsidRDefault="00331DCA" w:rsidP="00331DCA">
      <w:r w:rsidRPr="00331DCA">
        <w:rPr>
          <w:b/>
          <w:bCs/>
        </w:rPr>
        <w:t>Interventions:</w:t>
      </w:r>
      <w:r>
        <w:t xml:space="preserve"> We performed laparoscopic partial </w:t>
      </w:r>
      <w:proofErr w:type="spellStart"/>
      <w:r>
        <w:t>adenomyomectomy</w:t>
      </w:r>
      <w:proofErr w:type="spellEnd"/>
      <w:r>
        <w:t xml:space="preserve"> combined with occlusion of uterine artery to limit the amount of intraoperative bleeding, dissected the uterine branch of pelvic plexus nerve, and performed electrocoagulation blocking to relieve the dysmenorrhea. The specific operation procedures are as follows (Video): Firstly, we opened the peritoneum through Cheng's triangle, which contained the external iliac blood vessels, the round ligament, and the </w:t>
      </w:r>
      <w:proofErr w:type="spellStart"/>
      <w:r>
        <w:t>infundibulopelvic</w:t>
      </w:r>
      <w:proofErr w:type="spellEnd"/>
      <w:r>
        <w:t xml:space="preserve"> ligament (Fig. 1). Secondly, we separated the lateral rectal space and exposed the ureter, the internal iliac artery, the uterine artery, and the deep uterine vein. Thirdly, we found that the pelvic plexus was located on the outside of the sacral ligament and was approximately 2 to 3 cm below the ureter, going against the sacral ligament and passing through below the deep uterine vein (Supplemental Video 1). Fourthly, we separated the 4 layers of the </w:t>
      </w:r>
      <w:proofErr w:type="spellStart"/>
      <w:r>
        <w:t>paracervix</w:t>
      </w:r>
      <w:proofErr w:type="spellEnd"/>
      <w:r>
        <w:t xml:space="preserve"> [1]. The first layer included the internal iliac artery and the uterine artery. The second layer was the ureter. The third layer was the deep uterine vein. The last layer was the pelvic plexus, which involved the forward-going bladder branch, the inward-going uterine branch, and the downward-going rectal branch (Supplemental Video 2). These anatomic structures are similar to the complex architecture of an overpass called the Cheng's Cross [2] (Fig. 2). In this operation, only the uterine artery and the uterine branch would be blocked. Finally, we performed the partial </w:t>
      </w:r>
      <w:proofErr w:type="spellStart"/>
      <w:r>
        <w:t>adenomyomectomy</w:t>
      </w:r>
      <w:proofErr w:type="spellEnd"/>
      <w:r>
        <w:t xml:space="preserve">. The endometrium, the myometrial tissues, and the serosa were repaired in some layers with continuous suture, depending on the depth of incision. The operation time was 92 minutes, and the intraoperative hemorrhage was approximately 50 </w:t>
      </w:r>
      <w:proofErr w:type="spellStart"/>
      <w:r>
        <w:t>mL.</w:t>
      </w:r>
      <w:proofErr w:type="spellEnd"/>
      <w:r>
        <w:t xml:space="preserve"> The patient was able to get out of bed on the first day after the operation and urinate after removing the catheter. On the second day after the surgery, the patient had exhaustion and defecation. From the third day after the surgery, gonadotropin-releasing hormone (</w:t>
      </w:r>
      <w:proofErr w:type="spellStart"/>
      <w:r>
        <w:t>Goserelin</w:t>
      </w:r>
      <w:proofErr w:type="spellEnd"/>
      <w:r>
        <w:t xml:space="preserve"> Acetate Sustained-Release Depot,3.6mg each, subcutaneous injection, name of the enterprise: AstraZeneca UK Limited) was used every 4 weeks, with a total of 3 times. Menstruation began on the 67th day after withdrawal of the drug. The results of postoperative </w:t>
      </w:r>
      <w:r>
        <w:lastRenderedPageBreak/>
        <w:t>condition of the patient followed up at 6 months after surgery were collected as follows: dysmenorrhea was significantly relieved (visual analog scale score was 2), hemoglobin was 123 g/L, and uterine volume was reduced to 43% of preoperative volume. The comparison of the patient's preoperative and postoperative magnetic resonance imaging showed that the uterus was approximately the same size as that of a woman of the same age, and the incision healed well (Fig. 3).</w:t>
      </w:r>
    </w:p>
    <w:p w14:paraId="134B3225" w14:textId="77777777" w:rsidR="00331DCA" w:rsidRDefault="00331DCA" w:rsidP="00331DCA">
      <w:r w:rsidRPr="00331DCA">
        <w:rPr>
          <w:b/>
          <w:bCs/>
        </w:rPr>
        <w:t>Conclusion:</w:t>
      </w:r>
      <w:r>
        <w:t xml:space="preserve"> Adenomyosis is a common gynecologic disease, mainly occurring in women of childbearing age. Adenomyosis is defined as endometrial glands and stroma that invade the myometrium and is surrounded by chronical inflammation in the endometrium [3]. Secondary dysmenorrhea and menorrhagia are the most common chief complaints in patients with adenomyosis, among which dysmenorrhea is the most unbearable symptom [2]. In the past, we had always treated adenomyosis by hysterectomy [4]. With the continuous pursuit of quality of life, it is difficult to meet clinical needs through drugs and traditional surgical methods. Uterine sparing surgery is a current trend in the treatment of adenomyosis, which enables women to maintain fertility and avoid the effects of hysterectomy on sexual function and mental discomfort. Dysmenorrhea can be divided into peripheral dysmenorrhea and central dysmenorrhea. According to our previous studies on dysmenorrhea, the uterine branch nerve has a controlling effect on dysmenorrhea [2]. The purpose of pelvic plexus uterine branch ablation is to further relieve dysmenorrhea by blocking nerve conduction pathways. Therefore, we selectively blocked the uterine branch nerve to alleviate the dysmenorrhea of adenomyosis. The uterine artery controls 90% of uterine blood flow. According to our team research, LUAO is an effective method to treat symptomatic uterine myomas and adenomyosis. We investigated the morphologic change and apoptosis occurring in </w:t>
      </w:r>
      <w:proofErr w:type="spellStart"/>
      <w:r>
        <w:t>myomal</w:t>
      </w:r>
      <w:proofErr w:type="spellEnd"/>
      <w:r>
        <w:t xml:space="preserve"> and adjacent myometrial tissues after LUAO. We concluded that apoptosis through mitochondrial pathways may lead to reduction of the volume of myoma and myometrium and eventually relief of symptoms [5,6]. We speculated "single organ shock uterine" to explain uterine artery occlusion (UAO) mechanism, which was different from uterine artery embolization. The single organ shock theory of UAO can still inhibit the growth of myomas effectively. It is difficult to completely remove adenomyosis lesions during surgery, especially for diffuse adenomyosis. Therefore, in our team, we performed UAO combined with resection of focal lesions in key areas for patients with diffuse adenomyosis, instead of pursuing radical resection [7,8]. The purpose of UAO is to reduce the amount of bleeding during surgery and further atrophy of residual and scattered adenomyosis lesions in utero [5,6]. The intraoperative blocking of the uterine artery can reduce intraoperative bleeding and operation time, improve operation quality, and decrease recurrence rate. In our team, this technique has been used in clinic for more than 10 years. Our previous studies have shown that LUAO combined with pelvic plexus uterine branch nerve block and resection of most of the adenomyosis has achieved satisfactory clinical efficacy as a treatment for adenomyosis [2,3]. With this procedure, we can help patients with adenomyosis retain their uterus and relieve the anxiety caused by hysterectomy. In conclusion, UAO and uterine branch ablation in uterine sparing laparoscopic treatment is a safe and effective method, which may be considered as a good choice for symptomatic adenomyosis.</w:t>
      </w:r>
    </w:p>
    <w:p w14:paraId="7CF172AE" w14:textId="77777777" w:rsidR="00331DCA" w:rsidRDefault="00331DCA"/>
    <w:sectPr w:rsidR="00331DCA">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DCA"/>
    <w:rsid w:val="00331DC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1065D"/>
  <w15:chartTrackingRefBased/>
  <w15:docId w15:val="{0517C77E-B88B-46E7-BCE4-7CECDEF34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1DCA"/>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1125</Words>
  <Characters>6415</Characters>
  <Application>Microsoft Office Word</Application>
  <DocSecurity>0</DocSecurity>
  <Lines>53</Lines>
  <Paragraphs>15</Paragraphs>
  <ScaleCrop>false</ScaleCrop>
  <Company/>
  <LinksUpToDate>false</LinksUpToDate>
  <CharactersWithSpaces>7525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2021-11-18T20:54:00Z</dcterms:created>
  <dcterms:modified xsi:type="dcterms:W3CDTF">2021-11-18T20:55:00Z</dcterms:modified>
</cp:coreProperties>
</file>