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160205" w14:textId="77777777" w:rsidR="001A6CA1" w:rsidRPr="001A6CA1" w:rsidRDefault="001A6CA1" w:rsidP="001A6CA1">
      <w:pPr>
        <w:shd w:val="clear" w:color="auto" w:fill="FFFFFF"/>
        <w:spacing w:before="100" w:beforeAutospacing="1" w:after="100" w:afterAutospacing="1"/>
        <w:jc w:val="both"/>
        <w:rPr>
          <w:rFonts w:ascii="Times New Roman" w:eastAsia="Times New Roman" w:hAnsi="Times New Roman" w:cs="Times New Roman"/>
          <w:b/>
          <w:bCs/>
          <w:color w:val="000000" w:themeColor="text1"/>
          <w:lang w:val="tr-TR"/>
        </w:rPr>
      </w:pPr>
      <w:r w:rsidRPr="001A6CA1">
        <w:rPr>
          <w:rFonts w:ascii="Times New Roman" w:eastAsia="Times New Roman" w:hAnsi="Times New Roman" w:cs="Times New Roman"/>
          <w:b/>
          <w:bCs/>
          <w:color w:val="000000" w:themeColor="text1"/>
          <w:kern w:val="36"/>
        </w:rPr>
        <w:t>RNA-sequencing identifies differentially expressed genes in T helper 17 cells in peritoneal fluid of patients with endometriosis</w:t>
      </w:r>
    </w:p>
    <w:p w14:paraId="66584365" w14:textId="77777777" w:rsidR="001A6CA1" w:rsidRPr="00AA3F70" w:rsidRDefault="001A6CA1" w:rsidP="001A6CA1">
      <w:pPr>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Jiang YP, Peng YQ, Wang L, Qin J, Zhang Y, Zhao YZ, Tan AL, Wang SJ, Pi J.J Reprod Immunol. 2021 Nov 16;149:103453. doi: 10.1016/j.jri.2021.103453. Online ahead of print.PMID: 34839179</w:t>
      </w:r>
    </w:p>
    <w:p w14:paraId="631E61C4" w14:textId="77777777" w:rsidR="001A6CA1" w:rsidRPr="00AA3F70" w:rsidRDefault="001A6CA1" w:rsidP="001A6CA1">
      <w:pPr>
        <w:shd w:val="clear" w:color="auto" w:fill="FFFFFF"/>
        <w:spacing w:before="100" w:beforeAutospacing="1" w:after="100" w:afterAutospacing="1"/>
        <w:jc w:val="both"/>
        <w:outlineLvl w:val="1"/>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Abstract</w:t>
      </w:r>
    </w:p>
    <w:p w14:paraId="1F998182" w14:textId="77777777" w:rsidR="001A6CA1" w:rsidRPr="00AA3F70" w:rsidRDefault="001A6CA1" w:rsidP="001A6CA1">
      <w:pPr>
        <w:shd w:val="clear" w:color="auto" w:fill="FFFFFF"/>
        <w:spacing w:before="100" w:beforeAutospacing="1" w:after="100" w:afterAutospacing="1"/>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Innate and adaptive immune factors play significant roles in the pathophysiology of endometriosis. T helper 17 (Th17) cells, a pro-inflammatory T cell subset, were considered to contribute to the progression of endometriosis lesions. However, the regulatory mechanisms of Th17 cells in endometriosis remain unidentified, partially due to the difficulty in recovering live Th17 cells from endometriosis patients. In this study, by flow cytometry analysis of a set of chemokine receptors including CXCR3, CCR4, CCR10, and CCR6, live RORγt-and-IL-17A-expressing Th17 cells were enriched from peritoneal fluid (PF) of patients with different stages of endometriosis for the first time, RNA-sequencing (RNA-Seq) of these PF Th17 cells revealed significantly up-regulated genes and down-regulated genes in stage I-II and stage III-IV endometriosis, compared with their counterparts in normal PF. In conclusion, this study provides a novel method to isolate live Th17 cells from endometriosis patients, unveils an array of differentially expressed genes in endometriosis Th17 cells, and offers valuable gene expression profile information for endometriosis clinical research.</w:t>
      </w:r>
    </w:p>
    <w:p w14:paraId="5F0A21E1" w14:textId="77777777" w:rsidR="001A6CA1" w:rsidRPr="00AA3F70" w:rsidRDefault="001A6CA1" w:rsidP="001A6CA1">
      <w:pPr>
        <w:shd w:val="clear" w:color="auto" w:fill="FFFFFF"/>
        <w:spacing w:before="100" w:beforeAutospacing="1" w:after="100" w:afterAutospacing="1"/>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Keywords: Chemokine receptors; Endometriosis; Inflammation; RNA-sequencing; T helper 17 cells</w:t>
      </w:r>
    </w:p>
    <w:p w14:paraId="39E80289"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6CA1"/>
    <w:rsid w:val="000103D1"/>
    <w:rsid w:val="00016D92"/>
    <w:rsid w:val="00085D85"/>
    <w:rsid w:val="000911C6"/>
    <w:rsid w:val="0009365F"/>
    <w:rsid w:val="001A6CA1"/>
    <w:rsid w:val="00364F02"/>
    <w:rsid w:val="00523748"/>
    <w:rsid w:val="005E1977"/>
    <w:rsid w:val="00627A86"/>
    <w:rsid w:val="006419FC"/>
    <w:rsid w:val="00772B32"/>
    <w:rsid w:val="007F31DC"/>
    <w:rsid w:val="00852BED"/>
    <w:rsid w:val="009F33F4"/>
    <w:rsid w:val="00A16744"/>
    <w:rsid w:val="00A80B37"/>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2782160A"/>
  <w15:chartTrackingRefBased/>
  <w15:docId w15:val="{9D97044F-4CE6-D741-BB32-8819F8946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6C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6C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236</Words>
  <Characters>1351</Characters>
  <Application>Microsoft Office Word</Application>
  <DocSecurity>0</DocSecurity>
  <Lines>11</Lines>
  <Paragraphs>3</Paragraphs>
  <ScaleCrop>false</ScaleCrop>
  <Company/>
  <LinksUpToDate>false</LinksUpToDate>
  <CharactersWithSpaces>1584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2021-12-15T08:04:00Z</dcterms:created>
  <dcterms:modified xsi:type="dcterms:W3CDTF">2021-12-15T08:04:00Z</dcterms:modified>
</cp:coreProperties>
</file>