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5ED" w14:textId="77777777" w:rsidR="00F15794" w:rsidRPr="00AA3F70" w:rsidRDefault="00F15794" w:rsidP="00F15794">
      <w:pPr>
        <w:pStyle w:val="Heading1"/>
        <w:ind w:left="141"/>
        <w:rPr>
          <w:sz w:val="24"/>
          <w:szCs w:val="24"/>
        </w:rPr>
      </w:pPr>
      <w:r w:rsidRPr="00AA3F70">
        <w:rPr>
          <w:sz w:val="24"/>
          <w:szCs w:val="24"/>
        </w:rPr>
        <w:t>Endometriosis-associated epithelial ovarian cancer is a more complicated disease than we suspected before</w:t>
      </w:r>
    </w:p>
    <w:p w14:paraId="637FB8AE" w14:textId="77777777" w:rsidR="00F15794" w:rsidRPr="00AA3F70" w:rsidRDefault="00F15794" w:rsidP="00F15794">
      <w:pPr>
        <w:shd w:val="clear" w:color="auto" w:fill="FFFFFF"/>
        <w:rPr>
          <w:rFonts w:ascii="Times New Roman" w:eastAsia="Times New Roman" w:hAnsi="Times New Roman" w:cs="Times New Roman"/>
          <w:color w:val="4D8055"/>
        </w:rPr>
      </w:pPr>
      <w:r w:rsidRPr="00AA3F70">
        <w:rPr>
          <w:rFonts w:ascii="Times New Roman" w:eastAsia="Times New Roman" w:hAnsi="Times New Roman" w:cs="Times New Roman"/>
          <w:color w:val="212121"/>
        </w:rPr>
        <w:t>Yang ST, Chang WH, Lee NR, Lai WA, Shen SH, Lee WL, Wang PH.</w:t>
      </w:r>
      <w:r w:rsidRPr="00AA3F70">
        <w:rPr>
          <w:rFonts w:ascii="Times New Roman" w:eastAsia="Times New Roman" w:hAnsi="Times New Roman" w:cs="Times New Roman"/>
          <w:color w:val="4D8055"/>
        </w:rPr>
        <w:t>Taiwan J Obstet Gynecol. 2021 Nov;60(6):1112-1115. doi: 10.1016/j.tjog.2021.09.027.PMID: 34794748</w:t>
      </w:r>
    </w:p>
    <w:p w14:paraId="35DCE545" w14:textId="77777777" w:rsidR="00F15794" w:rsidRPr="00AA3F70" w:rsidRDefault="00F15794" w:rsidP="00F15794">
      <w:pPr>
        <w:pStyle w:val="Heading2"/>
        <w:shd w:val="clear" w:color="auto" w:fill="FFFFFF"/>
        <w:rPr>
          <w:color w:val="212121"/>
          <w:sz w:val="24"/>
          <w:szCs w:val="24"/>
        </w:rPr>
      </w:pPr>
      <w:r w:rsidRPr="00AA3F70">
        <w:rPr>
          <w:color w:val="212121"/>
          <w:sz w:val="24"/>
          <w:szCs w:val="24"/>
        </w:rPr>
        <w:t>Abstract</w:t>
      </w:r>
    </w:p>
    <w:p w14:paraId="76545DC8" w14:textId="77777777" w:rsidR="00F15794" w:rsidRPr="00AA3F70" w:rsidRDefault="00F15794" w:rsidP="00F15794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Objective: </w:t>
      </w:r>
      <w:r w:rsidRPr="00AA3F70">
        <w:rPr>
          <w:color w:val="212121"/>
        </w:rPr>
        <w:t>Endometriosis-associated epithelial ovarian cancer (EOC) often includes clear cell carcinoma and endometrioid-type carcinoma. Due to the low incidence of primary mucinous EOC and absence of association between endometriosis and primary mucinous EOC, we present an unusual endometriosis-associated mixed mucinous and endometrioid adenocarcinoma arising from the same ovary.</w:t>
      </w:r>
    </w:p>
    <w:p w14:paraId="1D9EBA12" w14:textId="77777777" w:rsidR="00F15794" w:rsidRPr="00AA3F70" w:rsidRDefault="00F15794" w:rsidP="00F15794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Case report: </w:t>
      </w:r>
      <w:r w:rsidRPr="00AA3F70">
        <w:rPr>
          <w:color w:val="212121"/>
        </w:rPr>
        <w:t>A 54-year-old woman had an abdominal palpable mass for months. Medical and surgical history, as well as preoperative surveys was unremarkable, except of presence of a pelvic mass. She underwent an exploration laparotomy, and a 22-cm right ovarian tumor was found. Grossly, right ovarian tumor containing brownish cloudy cystic fluid 2450 ml and an apparent 4 × 4 × 2 cm-sized papillary growth. Microscopically, a confluent glandular and infiltrative pattern presented endometrioid adenocarcinoma, and cells with intracytoplasmic mucin and stratified elongated epithelial cells presented mucinous adenocarcinoma. Surgico-pathological stage was FIGO IIIA due to tumor invading to the peritoneum above the pelvis. Postoperatively, the dose-dense chemotherapy was applied with uneventful outcome.</w:t>
      </w:r>
    </w:p>
    <w:p w14:paraId="6D54F41E" w14:textId="77777777" w:rsidR="00F15794" w:rsidRPr="00AA3F70" w:rsidRDefault="00F15794" w:rsidP="00F15794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Conclusion: </w:t>
      </w:r>
      <w:r w:rsidRPr="00AA3F70">
        <w:rPr>
          <w:color w:val="212121"/>
        </w:rPr>
        <w:t>This is a rare case, composed with mixed mucinous and endometrioid adenocarcinoma of the same ovary, suggesting that careful pathological diagnosis of endometriosis-associated EOC is needed.</w:t>
      </w:r>
    </w:p>
    <w:p w14:paraId="6F2609D9" w14:textId="77777777" w:rsidR="00F15794" w:rsidRPr="00AA3F70" w:rsidRDefault="00F15794" w:rsidP="00F15794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Keywords: </w:t>
      </w:r>
      <w:r w:rsidRPr="00AA3F70">
        <w:rPr>
          <w:color w:val="212121"/>
        </w:rPr>
        <w:t>Endometrioid adenocarcinoma; Endometriosis; Endometriosis-associated epithelial ovarian cancer; Mucinous adenocarcinoma.</w:t>
      </w:r>
    </w:p>
    <w:p w14:paraId="07D0BAB0" w14:textId="77777777" w:rsidR="00852BED" w:rsidRDefault="00852BED"/>
    <w:sectPr w:rsidR="00852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6F5"/>
    <w:multiLevelType w:val="hybridMultilevel"/>
    <w:tmpl w:val="C01CA284"/>
    <w:lvl w:ilvl="0" w:tplc="09C8A34E">
      <w:start w:val="1"/>
      <w:numFmt w:val="decimal"/>
      <w:lvlText w:val="%1-"/>
      <w:lvlJc w:val="left"/>
      <w:pPr>
        <w:ind w:left="501" w:hanging="360"/>
      </w:pPr>
      <w:rPr>
        <w:rFonts w:ascii="Segoe UI" w:hAnsi="Segoe UI" w:cs="Segoe UI" w:hint="default"/>
        <w:color w:val="2054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94"/>
    <w:rsid w:val="000103D1"/>
    <w:rsid w:val="00016D92"/>
    <w:rsid w:val="00085D85"/>
    <w:rsid w:val="000911C6"/>
    <w:rsid w:val="0009365F"/>
    <w:rsid w:val="00364F02"/>
    <w:rsid w:val="00523748"/>
    <w:rsid w:val="005E1977"/>
    <w:rsid w:val="00627A86"/>
    <w:rsid w:val="006419FC"/>
    <w:rsid w:val="00772B32"/>
    <w:rsid w:val="007F31DC"/>
    <w:rsid w:val="00852BED"/>
    <w:rsid w:val="009F33F4"/>
    <w:rsid w:val="00A16744"/>
    <w:rsid w:val="00A80B37"/>
    <w:rsid w:val="00BC5051"/>
    <w:rsid w:val="00BC6850"/>
    <w:rsid w:val="00C275F8"/>
    <w:rsid w:val="00CA0ECB"/>
    <w:rsid w:val="00CB574B"/>
    <w:rsid w:val="00CE09C4"/>
    <w:rsid w:val="00D86657"/>
    <w:rsid w:val="00F15794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B91525"/>
  <w15:chartTrackingRefBased/>
  <w15:docId w15:val="{38A4128D-7137-0E48-ABBF-B267E5E4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94"/>
  </w:style>
  <w:style w:type="paragraph" w:styleId="Heading1">
    <w:name w:val="heading 1"/>
    <w:basedOn w:val="Normal"/>
    <w:link w:val="Heading1Char"/>
    <w:uiPriority w:val="9"/>
    <w:qFormat/>
    <w:rsid w:val="00F157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57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5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794"/>
    <w:rPr>
      <w:b/>
      <w:bCs/>
    </w:rPr>
  </w:style>
  <w:style w:type="paragraph" w:styleId="NormalWeb">
    <w:name w:val="Normal (Web)"/>
    <w:basedOn w:val="Normal"/>
    <w:uiPriority w:val="99"/>
    <w:unhideWhenUsed/>
    <w:rsid w:val="00F15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1</cp:revision>
  <dcterms:created xsi:type="dcterms:W3CDTF">2021-12-15T08:12:00Z</dcterms:created>
  <dcterms:modified xsi:type="dcterms:W3CDTF">2021-12-15T08:12:00Z</dcterms:modified>
</cp:coreProperties>
</file>