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CBFF1" w14:textId="77777777" w:rsidR="00E46C5A" w:rsidRPr="00896153" w:rsidRDefault="00E46C5A" w:rsidP="00E46C5A">
      <w:pPr>
        <w:pStyle w:val="Heading1"/>
        <w:ind w:left="141"/>
        <w:rPr>
          <w:sz w:val="24"/>
          <w:szCs w:val="24"/>
        </w:rPr>
      </w:pPr>
      <w:r w:rsidRPr="00896153">
        <w:rPr>
          <w:sz w:val="24"/>
          <w:szCs w:val="24"/>
        </w:rPr>
        <w:t>Managing endometrioma to optimize future fertility</w:t>
      </w:r>
    </w:p>
    <w:p w14:paraId="186C3E72" w14:textId="77777777" w:rsidR="00E46C5A" w:rsidRPr="00896153" w:rsidRDefault="00E46C5A" w:rsidP="00E46C5A">
      <w:pPr>
        <w:shd w:val="clear" w:color="auto" w:fill="FFFFFF"/>
        <w:rPr>
          <w:rFonts w:ascii="Times New Roman" w:eastAsia="Times New Roman" w:hAnsi="Times New Roman" w:cs="Times New Roman"/>
          <w:color w:val="4D8055"/>
        </w:rPr>
      </w:pPr>
      <w:r w:rsidRPr="00896153">
        <w:rPr>
          <w:rFonts w:ascii="Times New Roman" w:eastAsia="Times New Roman" w:hAnsi="Times New Roman" w:cs="Times New Roman"/>
          <w:color w:val="212121"/>
        </w:rPr>
        <w:t>Horan M, Glover L, Wingfield M.</w:t>
      </w:r>
      <w:r w:rsidRPr="00896153">
        <w:rPr>
          <w:rFonts w:ascii="Times New Roman" w:eastAsia="Times New Roman" w:hAnsi="Times New Roman" w:cs="Times New Roman"/>
          <w:color w:val="4D8055"/>
        </w:rPr>
        <w:t>Int J Gynaecol Obstet. 2021 Nov 12. doi: 10.1002/ijgo.14020. Online ahead of print.PMID: 34767627 Review.</w:t>
      </w:r>
    </w:p>
    <w:p w14:paraId="0BA4503E" w14:textId="77777777" w:rsidR="00E46C5A" w:rsidRPr="00AA3F70" w:rsidRDefault="00E46C5A" w:rsidP="00E46C5A">
      <w:pPr>
        <w:pStyle w:val="Heading2"/>
        <w:shd w:val="clear" w:color="auto" w:fill="FFFFFF"/>
        <w:rPr>
          <w:color w:val="212121"/>
          <w:sz w:val="24"/>
          <w:szCs w:val="24"/>
        </w:rPr>
      </w:pPr>
      <w:r w:rsidRPr="00AA3F70">
        <w:rPr>
          <w:color w:val="212121"/>
          <w:sz w:val="24"/>
          <w:szCs w:val="24"/>
        </w:rPr>
        <w:t>Abstract</w:t>
      </w:r>
    </w:p>
    <w:p w14:paraId="39A7102C" w14:textId="77777777" w:rsidR="00E46C5A" w:rsidRPr="00AA3F70" w:rsidRDefault="00E46C5A" w:rsidP="00E46C5A">
      <w:pPr>
        <w:pStyle w:val="NormalWeb"/>
        <w:shd w:val="clear" w:color="auto" w:fill="FFFFFF"/>
        <w:rPr>
          <w:color w:val="212121"/>
        </w:rPr>
      </w:pPr>
      <w:r w:rsidRPr="00AA3F70">
        <w:rPr>
          <w:color w:val="212121"/>
        </w:rPr>
        <w:t>The management of endometriomas in women wishing to preserve their fertility is complex. While surgery can help to achieve pregnancy in some, it may also have a detrimental effect on a woman's ovarian reserve. The present article reviews the impact of endometriomas on fertility and the different management approaches that should be considered in women who wish to preserve their fertility. This study also reviews the role of assisted reproduction in the setting of endometriomas, and the evolving role of oocyte cryopreservation for this benign but progressive disease. Using evidence from the latest guidelines and major publications, we emphasize the need to consider the woman's future fertility when navigating the diverse range of management strategies available, and outline an evidence-based framework to help facilitate fertility-friendly discussion, counseling and management of this complex disease.</w:t>
      </w:r>
    </w:p>
    <w:p w14:paraId="592443EC" w14:textId="77777777" w:rsidR="00E46C5A" w:rsidRPr="00AA3F70" w:rsidRDefault="00E46C5A" w:rsidP="00E46C5A">
      <w:pPr>
        <w:pStyle w:val="NormalWeb"/>
        <w:shd w:val="clear" w:color="auto" w:fill="FFFFFF"/>
        <w:rPr>
          <w:color w:val="212121"/>
        </w:rPr>
      </w:pPr>
      <w:r w:rsidRPr="00AA3F70">
        <w:rPr>
          <w:rStyle w:val="Strong"/>
          <w:color w:val="212121"/>
        </w:rPr>
        <w:t>Keywords: </w:t>
      </w:r>
      <w:r w:rsidRPr="00AA3F70">
        <w:rPr>
          <w:color w:val="212121"/>
        </w:rPr>
        <w:t>endometrioma; endometriosis; fertility; fertility preservation.</w:t>
      </w:r>
    </w:p>
    <w:p w14:paraId="7E0DDF6E"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C5A"/>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E46C5A"/>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B0353A9"/>
  <w15:chartTrackingRefBased/>
  <w15:docId w15:val="{3A131DE1-18B8-2749-91A7-E27CA962B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C5A"/>
  </w:style>
  <w:style w:type="paragraph" w:styleId="Heading1">
    <w:name w:val="heading 1"/>
    <w:basedOn w:val="Normal"/>
    <w:link w:val="Heading1Char"/>
    <w:uiPriority w:val="9"/>
    <w:qFormat/>
    <w:rsid w:val="00E46C5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46C5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C5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46C5A"/>
    <w:rPr>
      <w:rFonts w:ascii="Times New Roman" w:eastAsia="Times New Roman" w:hAnsi="Times New Roman" w:cs="Times New Roman"/>
      <w:b/>
      <w:bCs/>
      <w:sz w:val="36"/>
      <w:szCs w:val="36"/>
    </w:rPr>
  </w:style>
  <w:style w:type="character" w:styleId="Strong">
    <w:name w:val="Strong"/>
    <w:basedOn w:val="DefaultParagraphFont"/>
    <w:uiPriority w:val="22"/>
    <w:qFormat/>
    <w:rsid w:val="00E46C5A"/>
    <w:rPr>
      <w:b/>
      <w:bCs/>
    </w:rPr>
  </w:style>
  <w:style w:type="paragraph" w:styleId="NormalWeb">
    <w:name w:val="Normal (Web)"/>
    <w:basedOn w:val="Normal"/>
    <w:uiPriority w:val="99"/>
    <w:unhideWhenUsed/>
    <w:rsid w:val="00E46C5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2021-12-15T08:54:00Z</dcterms:created>
  <dcterms:modified xsi:type="dcterms:W3CDTF">2021-12-15T08:54:00Z</dcterms:modified>
</cp:coreProperties>
</file>