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37B17" w14:textId="69FE2AF7" w:rsidR="00B3527E" w:rsidRPr="00B3527E" w:rsidRDefault="00B3527E" w:rsidP="00B3527E">
      <w:pPr>
        <w:spacing w:before="100" w:beforeAutospacing="1" w:after="100" w:afterAutospacing="1"/>
        <w:rPr>
          <w:rFonts w:ascii="Times New Roman" w:eastAsia="Times New Roman" w:hAnsi="Times New Roman" w:cs="Times New Roman"/>
          <w:lang w:eastAsia="en-GB"/>
        </w:rPr>
      </w:pPr>
      <w:r w:rsidRPr="00B3527E">
        <w:rPr>
          <w:rFonts w:ascii="Arial" w:eastAsia="Times New Roman" w:hAnsi="Arial" w:cs="Arial"/>
          <w:b/>
          <w:bCs/>
          <w:color w:val="FF0000"/>
          <w:lang w:eastAsia="en-GB"/>
        </w:rPr>
        <w:t>43.</w:t>
      </w:r>
      <w:r>
        <w:rPr>
          <w:rFonts w:ascii="Arial" w:eastAsia="Times New Roman" w:hAnsi="Arial" w:cs="Arial"/>
          <w:b/>
          <w:bCs/>
          <w:color w:val="FF0000"/>
          <w:lang w:eastAsia="en-GB"/>
        </w:rPr>
        <w:t xml:space="preserve"> </w:t>
      </w:r>
      <w:r w:rsidRPr="00B3527E">
        <w:rPr>
          <w:rFonts w:ascii="Arial" w:eastAsia="Times New Roman" w:hAnsi="Arial" w:cs="Arial"/>
          <w:b/>
          <w:bCs/>
          <w:color w:val="FF0000"/>
          <w:lang w:eastAsia="en-GB"/>
        </w:rPr>
        <w:t xml:space="preserve">APOBEC mediated mutagenesis drives genomic heterogeneity in endometriosis </w:t>
      </w:r>
    </w:p>
    <w:p w14:paraId="5B85D774" w14:textId="77777777" w:rsidR="00B3527E" w:rsidRPr="00B3527E" w:rsidRDefault="00B3527E" w:rsidP="00B3527E">
      <w:pPr>
        <w:spacing w:before="100" w:beforeAutospacing="1" w:after="100" w:afterAutospacing="1"/>
        <w:rPr>
          <w:rFonts w:ascii="Times New Roman" w:eastAsia="Times New Roman" w:hAnsi="Times New Roman" w:cs="Times New Roman"/>
          <w:lang w:eastAsia="en-GB"/>
        </w:rPr>
      </w:pPr>
      <w:proofErr w:type="spellStart"/>
      <w:r w:rsidRPr="00B3527E">
        <w:rPr>
          <w:rFonts w:ascii="Arial" w:eastAsia="Times New Roman" w:hAnsi="Arial" w:cs="Arial"/>
          <w:b/>
          <w:bCs/>
          <w:color w:val="FF0000"/>
          <w:lang w:eastAsia="en-GB"/>
        </w:rPr>
        <w:t>Sundaramoorthy</w:t>
      </w:r>
      <w:proofErr w:type="spellEnd"/>
      <w:r w:rsidRPr="00B3527E">
        <w:rPr>
          <w:rFonts w:ascii="Arial" w:eastAsia="Times New Roman" w:hAnsi="Arial" w:cs="Arial"/>
          <w:b/>
          <w:bCs/>
          <w:color w:val="FF0000"/>
          <w:lang w:eastAsia="en-GB"/>
        </w:rPr>
        <w:t xml:space="preserve"> </w:t>
      </w:r>
      <w:proofErr w:type="spellStart"/>
      <w:r w:rsidRPr="00B3527E">
        <w:rPr>
          <w:rFonts w:ascii="Arial" w:eastAsia="Times New Roman" w:hAnsi="Arial" w:cs="Arial"/>
          <w:b/>
          <w:bCs/>
          <w:color w:val="FF0000"/>
          <w:lang w:eastAsia="en-GB"/>
        </w:rPr>
        <w:t>Revathidevi</w:t>
      </w:r>
      <w:proofErr w:type="spellEnd"/>
      <w:r w:rsidRPr="00B3527E">
        <w:rPr>
          <w:rFonts w:ascii="Arial" w:eastAsia="Times New Roman" w:hAnsi="Arial" w:cs="Arial"/>
          <w:b/>
          <w:bCs/>
          <w:color w:val="FF0000"/>
          <w:lang w:eastAsia="en-GB"/>
        </w:rPr>
        <w:t xml:space="preserve"> </w:t>
      </w:r>
      <w:r w:rsidRPr="00B3527E">
        <w:rPr>
          <w:rFonts w:ascii="Arial" w:eastAsia="Times New Roman" w:hAnsi="Arial" w:cs="Arial"/>
          <w:b/>
          <w:bCs/>
          <w:color w:val="FF0000"/>
          <w:position w:val="8"/>
          <w:sz w:val="16"/>
          <w:szCs w:val="16"/>
          <w:lang w:eastAsia="en-GB"/>
        </w:rPr>
        <w:t>1</w:t>
      </w:r>
      <w:r w:rsidRPr="00B3527E">
        <w:rPr>
          <w:rFonts w:ascii="Arial" w:eastAsia="Times New Roman" w:hAnsi="Arial" w:cs="Arial"/>
          <w:b/>
          <w:bCs/>
          <w:color w:val="FF0000"/>
          <w:lang w:eastAsia="en-GB"/>
        </w:rPr>
        <w:t xml:space="preserve">, Hirofumi </w:t>
      </w:r>
      <w:proofErr w:type="spellStart"/>
      <w:r w:rsidRPr="00B3527E">
        <w:rPr>
          <w:rFonts w:ascii="Arial" w:eastAsia="Times New Roman" w:hAnsi="Arial" w:cs="Arial"/>
          <w:b/>
          <w:bCs/>
          <w:color w:val="FF0000"/>
          <w:lang w:eastAsia="en-GB"/>
        </w:rPr>
        <w:t>Nakaoka</w:t>
      </w:r>
      <w:proofErr w:type="spellEnd"/>
      <w:r w:rsidRPr="00B3527E">
        <w:rPr>
          <w:rFonts w:ascii="Arial" w:eastAsia="Times New Roman" w:hAnsi="Arial" w:cs="Arial"/>
          <w:b/>
          <w:bCs/>
          <w:color w:val="FF0000"/>
          <w:lang w:eastAsia="en-GB"/>
        </w:rPr>
        <w:t xml:space="preserve"> </w:t>
      </w:r>
      <w:r w:rsidRPr="00B3527E">
        <w:rPr>
          <w:rFonts w:ascii="Arial" w:eastAsia="Times New Roman" w:hAnsi="Arial" w:cs="Arial"/>
          <w:b/>
          <w:bCs/>
          <w:color w:val="FF0000"/>
          <w:position w:val="8"/>
          <w:sz w:val="16"/>
          <w:szCs w:val="16"/>
          <w:lang w:eastAsia="en-GB"/>
        </w:rPr>
        <w:t>2 3</w:t>
      </w:r>
      <w:r w:rsidRPr="00B3527E">
        <w:rPr>
          <w:rFonts w:ascii="Arial" w:eastAsia="Times New Roman" w:hAnsi="Arial" w:cs="Arial"/>
          <w:b/>
          <w:bCs/>
          <w:color w:val="FF0000"/>
          <w:lang w:eastAsia="en-GB"/>
        </w:rPr>
        <w:t xml:space="preserve">, Kazuaki </w:t>
      </w:r>
      <w:proofErr w:type="spellStart"/>
      <w:r w:rsidRPr="00B3527E">
        <w:rPr>
          <w:rFonts w:ascii="Arial" w:eastAsia="Times New Roman" w:hAnsi="Arial" w:cs="Arial"/>
          <w:b/>
          <w:bCs/>
          <w:color w:val="FF0000"/>
          <w:lang w:eastAsia="en-GB"/>
        </w:rPr>
        <w:t>Suda</w:t>
      </w:r>
      <w:proofErr w:type="spellEnd"/>
      <w:r w:rsidRPr="00B3527E">
        <w:rPr>
          <w:rFonts w:ascii="Arial" w:eastAsia="Times New Roman" w:hAnsi="Arial" w:cs="Arial"/>
          <w:b/>
          <w:bCs/>
          <w:color w:val="FF0000"/>
          <w:lang w:eastAsia="en-GB"/>
        </w:rPr>
        <w:t xml:space="preserve"> </w:t>
      </w:r>
      <w:r w:rsidRPr="00B3527E">
        <w:rPr>
          <w:rFonts w:ascii="Arial" w:eastAsia="Times New Roman" w:hAnsi="Arial" w:cs="Arial"/>
          <w:b/>
          <w:bCs/>
          <w:color w:val="FF0000"/>
          <w:position w:val="8"/>
          <w:sz w:val="16"/>
          <w:szCs w:val="16"/>
          <w:lang w:eastAsia="en-GB"/>
        </w:rPr>
        <w:t>4</w:t>
      </w:r>
      <w:r w:rsidRPr="00B3527E">
        <w:rPr>
          <w:rFonts w:ascii="Arial" w:eastAsia="Times New Roman" w:hAnsi="Arial" w:cs="Arial"/>
          <w:b/>
          <w:bCs/>
          <w:color w:val="FF0000"/>
          <w:lang w:eastAsia="en-GB"/>
        </w:rPr>
        <w:t xml:space="preserve">, Naoko </w:t>
      </w:r>
      <w:proofErr w:type="spellStart"/>
      <w:r w:rsidRPr="00B3527E">
        <w:rPr>
          <w:rFonts w:ascii="Arial" w:eastAsia="Times New Roman" w:hAnsi="Arial" w:cs="Arial"/>
          <w:b/>
          <w:bCs/>
          <w:color w:val="FF0000"/>
          <w:lang w:eastAsia="en-GB"/>
        </w:rPr>
        <w:t>Fujito</w:t>
      </w:r>
      <w:proofErr w:type="spellEnd"/>
      <w:r w:rsidRPr="00B3527E">
        <w:rPr>
          <w:rFonts w:ascii="Arial" w:eastAsia="Times New Roman" w:hAnsi="Arial" w:cs="Arial"/>
          <w:b/>
          <w:bCs/>
          <w:color w:val="FF0000"/>
          <w:lang w:eastAsia="en-GB"/>
        </w:rPr>
        <w:t xml:space="preserve"> </w:t>
      </w:r>
      <w:r w:rsidRPr="00B3527E">
        <w:rPr>
          <w:rFonts w:ascii="Arial" w:eastAsia="Times New Roman" w:hAnsi="Arial" w:cs="Arial"/>
          <w:b/>
          <w:bCs/>
          <w:color w:val="FF0000"/>
          <w:position w:val="8"/>
          <w:sz w:val="16"/>
          <w:szCs w:val="16"/>
          <w:lang w:eastAsia="en-GB"/>
        </w:rPr>
        <w:t>1</w:t>
      </w:r>
      <w:r w:rsidRPr="00B3527E">
        <w:rPr>
          <w:rFonts w:ascii="Arial" w:eastAsia="Times New Roman" w:hAnsi="Arial" w:cs="Arial"/>
          <w:b/>
          <w:bCs/>
          <w:color w:val="FF0000"/>
          <w:lang w:eastAsia="en-GB"/>
        </w:rPr>
        <w:t xml:space="preserve">, </w:t>
      </w:r>
      <w:proofErr w:type="spellStart"/>
      <w:r w:rsidRPr="00B3527E">
        <w:rPr>
          <w:rFonts w:ascii="Arial" w:eastAsia="Times New Roman" w:hAnsi="Arial" w:cs="Arial"/>
          <w:b/>
          <w:bCs/>
          <w:color w:val="FF0000"/>
          <w:lang w:eastAsia="en-GB"/>
        </w:rPr>
        <w:t>Arasambattu</w:t>
      </w:r>
      <w:proofErr w:type="spellEnd"/>
      <w:r w:rsidRPr="00B3527E">
        <w:rPr>
          <w:rFonts w:ascii="Arial" w:eastAsia="Times New Roman" w:hAnsi="Arial" w:cs="Arial"/>
          <w:b/>
          <w:bCs/>
          <w:color w:val="FF0000"/>
          <w:lang w:eastAsia="en-GB"/>
        </w:rPr>
        <w:t xml:space="preserve"> Kannan </w:t>
      </w:r>
      <w:proofErr w:type="spellStart"/>
      <w:r w:rsidRPr="00B3527E">
        <w:rPr>
          <w:rFonts w:ascii="Arial" w:eastAsia="Times New Roman" w:hAnsi="Arial" w:cs="Arial"/>
          <w:b/>
          <w:bCs/>
          <w:color w:val="FF0000"/>
          <w:lang w:eastAsia="en-GB"/>
        </w:rPr>
        <w:t>Munirajan</w:t>
      </w:r>
      <w:proofErr w:type="spellEnd"/>
      <w:r w:rsidRPr="00B3527E">
        <w:rPr>
          <w:rFonts w:ascii="Arial" w:eastAsia="Times New Roman" w:hAnsi="Arial" w:cs="Arial"/>
          <w:b/>
          <w:bCs/>
          <w:color w:val="FF0000"/>
          <w:lang w:eastAsia="en-GB"/>
        </w:rPr>
        <w:t xml:space="preserve"> </w:t>
      </w:r>
      <w:r w:rsidRPr="00B3527E">
        <w:rPr>
          <w:rFonts w:ascii="Arial" w:eastAsia="Times New Roman" w:hAnsi="Arial" w:cs="Arial"/>
          <w:b/>
          <w:bCs/>
          <w:color w:val="FF0000"/>
          <w:position w:val="8"/>
          <w:sz w:val="16"/>
          <w:szCs w:val="16"/>
          <w:lang w:eastAsia="en-GB"/>
        </w:rPr>
        <w:t>5</w:t>
      </w:r>
      <w:r w:rsidRPr="00B3527E">
        <w:rPr>
          <w:rFonts w:ascii="Arial" w:eastAsia="Times New Roman" w:hAnsi="Arial" w:cs="Arial"/>
          <w:b/>
          <w:bCs/>
          <w:color w:val="FF0000"/>
          <w:lang w:eastAsia="en-GB"/>
        </w:rPr>
        <w:t xml:space="preserve">, Kosuke Yoshihara </w:t>
      </w:r>
      <w:r w:rsidRPr="00B3527E">
        <w:rPr>
          <w:rFonts w:ascii="Arial" w:eastAsia="Times New Roman" w:hAnsi="Arial" w:cs="Arial"/>
          <w:b/>
          <w:bCs/>
          <w:color w:val="FF0000"/>
          <w:position w:val="8"/>
          <w:sz w:val="16"/>
          <w:szCs w:val="16"/>
          <w:lang w:eastAsia="en-GB"/>
        </w:rPr>
        <w:t>4</w:t>
      </w:r>
      <w:r w:rsidRPr="00B3527E">
        <w:rPr>
          <w:rFonts w:ascii="Arial" w:eastAsia="Times New Roman" w:hAnsi="Arial" w:cs="Arial"/>
          <w:b/>
          <w:bCs/>
          <w:color w:val="FF0000"/>
          <w:lang w:eastAsia="en-GB"/>
        </w:rPr>
        <w:t xml:space="preserve">, Takayuki </w:t>
      </w:r>
      <w:proofErr w:type="spellStart"/>
      <w:r w:rsidRPr="00B3527E">
        <w:rPr>
          <w:rFonts w:ascii="Arial" w:eastAsia="Times New Roman" w:hAnsi="Arial" w:cs="Arial"/>
          <w:b/>
          <w:bCs/>
          <w:color w:val="FF0000"/>
          <w:lang w:eastAsia="en-GB"/>
        </w:rPr>
        <w:t>Enomoto</w:t>
      </w:r>
      <w:proofErr w:type="spellEnd"/>
      <w:r w:rsidRPr="00B3527E">
        <w:rPr>
          <w:rFonts w:ascii="Arial" w:eastAsia="Times New Roman" w:hAnsi="Arial" w:cs="Arial"/>
          <w:b/>
          <w:bCs/>
          <w:color w:val="FF0000"/>
          <w:lang w:eastAsia="en-GB"/>
        </w:rPr>
        <w:t xml:space="preserve"> </w:t>
      </w:r>
      <w:r w:rsidRPr="00B3527E">
        <w:rPr>
          <w:rFonts w:ascii="Arial" w:eastAsia="Times New Roman" w:hAnsi="Arial" w:cs="Arial"/>
          <w:b/>
          <w:bCs/>
          <w:color w:val="FF0000"/>
          <w:position w:val="8"/>
          <w:sz w:val="16"/>
          <w:szCs w:val="16"/>
          <w:lang w:eastAsia="en-GB"/>
        </w:rPr>
        <w:t>4</w:t>
      </w:r>
      <w:r w:rsidRPr="00B3527E">
        <w:rPr>
          <w:rFonts w:ascii="Arial" w:eastAsia="Times New Roman" w:hAnsi="Arial" w:cs="Arial"/>
          <w:b/>
          <w:bCs/>
          <w:color w:val="FF0000"/>
          <w:lang w:eastAsia="en-GB"/>
        </w:rPr>
        <w:t xml:space="preserve">, </w:t>
      </w:r>
      <w:proofErr w:type="spellStart"/>
      <w:r w:rsidRPr="00B3527E">
        <w:rPr>
          <w:rFonts w:ascii="Arial" w:eastAsia="Times New Roman" w:hAnsi="Arial" w:cs="Arial"/>
          <w:b/>
          <w:bCs/>
          <w:color w:val="FF0000"/>
          <w:lang w:eastAsia="en-GB"/>
        </w:rPr>
        <w:t>Ituro</w:t>
      </w:r>
      <w:proofErr w:type="spellEnd"/>
      <w:r w:rsidRPr="00B3527E">
        <w:rPr>
          <w:rFonts w:ascii="Arial" w:eastAsia="Times New Roman" w:hAnsi="Arial" w:cs="Arial"/>
          <w:b/>
          <w:bCs/>
          <w:color w:val="FF0000"/>
          <w:lang w:eastAsia="en-GB"/>
        </w:rPr>
        <w:t xml:space="preserve"> Inoue </w:t>
      </w:r>
      <w:r w:rsidRPr="00B3527E">
        <w:rPr>
          <w:rFonts w:ascii="Arial" w:eastAsia="Times New Roman" w:hAnsi="Arial" w:cs="Arial"/>
          <w:b/>
          <w:bCs/>
          <w:color w:val="FF0000"/>
          <w:position w:val="8"/>
          <w:sz w:val="16"/>
          <w:szCs w:val="16"/>
          <w:lang w:eastAsia="en-GB"/>
        </w:rPr>
        <w:t>6</w:t>
      </w:r>
      <w:r w:rsidRPr="00B3527E">
        <w:rPr>
          <w:rFonts w:ascii="Arial" w:eastAsia="Times New Roman" w:hAnsi="Arial" w:cs="Arial"/>
          <w:b/>
          <w:bCs/>
          <w:color w:val="FF0000"/>
          <w:position w:val="8"/>
          <w:sz w:val="16"/>
          <w:szCs w:val="16"/>
          <w:lang w:eastAsia="en-GB"/>
        </w:rPr>
        <w:br/>
      </w:r>
      <w:r w:rsidRPr="00B3527E">
        <w:rPr>
          <w:rFonts w:ascii="Arial" w:eastAsia="Times New Roman" w:hAnsi="Arial" w:cs="Arial"/>
          <w:b/>
          <w:bCs/>
          <w:color w:val="FF0000"/>
          <w:lang w:eastAsia="en-GB"/>
        </w:rPr>
        <w:t xml:space="preserve">J Hum Genet. 2022 Jan 12.doi: 10.1038/s10038-021-01003-y. Online ahead of print. </w:t>
      </w:r>
    </w:p>
    <w:p w14:paraId="6DB4498C" w14:textId="77777777" w:rsidR="00B3527E" w:rsidRDefault="00B3527E" w:rsidP="00B3527E">
      <w:pPr>
        <w:spacing w:before="100" w:beforeAutospacing="1" w:after="100" w:afterAutospacing="1"/>
        <w:rPr>
          <w:rFonts w:ascii="Times New Roman" w:eastAsia="Times New Roman" w:hAnsi="Times New Roman" w:cs="Times New Roman"/>
          <w:lang w:eastAsia="en-GB"/>
        </w:rPr>
      </w:pPr>
      <w:r w:rsidRPr="00B3527E">
        <w:rPr>
          <w:rFonts w:ascii="ArialMT" w:eastAsia="Times New Roman" w:hAnsi="ArialMT" w:cs="Times New Roman"/>
          <w:lang w:eastAsia="en-GB"/>
        </w:rPr>
        <w:t xml:space="preserve">Abstract </w:t>
      </w:r>
      <w:r w:rsidRPr="00B3527E">
        <w:rPr>
          <w:rFonts w:ascii="Times New Roman" w:eastAsia="Times New Roman" w:hAnsi="Times New Roman" w:cs="Times New Roman"/>
          <w:lang w:eastAsia="en-GB"/>
        </w:rPr>
        <w:fldChar w:fldCharType="begin"/>
      </w:r>
      <w:r w:rsidRPr="00B3527E">
        <w:rPr>
          <w:rFonts w:ascii="Times New Roman" w:eastAsia="Times New Roman" w:hAnsi="Times New Roman" w:cs="Times New Roman"/>
          <w:lang w:eastAsia="en-GB"/>
        </w:rPr>
        <w:instrText xml:space="preserve"> INCLUDEPICTURE "/var/folders/hn/ykymj1vn1fjddmpnnhy362sm0000gn/T/com.microsoft.Word/WebArchiveCopyPasteTempFiles/page32image116049408" \* MERGEFORMATINET </w:instrText>
      </w:r>
      <w:r w:rsidRPr="00B3527E">
        <w:rPr>
          <w:rFonts w:ascii="Times New Roman" w:eastAsia="Times New Roman" w:hAnsi="Times New Roman" w:cs="Times New Roman"/>
          <w:lang w:eastAsia="en-GB"/>
        </w:rPr>
        <w:fldChar w:fldCharType="separate"/>
      </w:r>
      <w:r w:rsidRPr="00B3527E">
        <w:rPr>
          <w:rFonts w:ascii="Times New Roman" w:eastAsia="Times New Roman" w:hAnsi="Times New Roman" w:cs="Times New Roman"/>
          <w:noProof/>
          <w:lang w:eastAsia="en-GB"/>
        </w:rPr>
        <w:drawing>
          <wp:inline distT="0" distB="0" distL="0" distR="0" wp14:anchorId="6632A6B7" wp14:editId="4B17597C">
            <wp:extent cx="990600" cy="17145"/>
            <wp:effectExtent l="0" t="0" r="0" b="0"/>
            <wp:docPr id="8" name="Picture 8" descr="page32image116049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32image11604940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90600" cy="17145"/>
                    </a:xfrm>
                    <a:prstGeom prst="rect">
                      <a:avLst/>
                    </a:prstGeom>
                    <a:noFill/>
                    <a:ln>
                      <a:noFill/>
                    </a:ln>
                  </pic:spPr>
                </pic:pic>
              </a:graphicData>
            </a:graphic>
          </wp:inline>
        </w:drawing>
      </w:r>
      <w:r w:rsidRPr="00B3527E">
        <w:rPr>
          <w:rFonts w:ascii="Times New Roman" w:eastAsia="Times New Roman" w:hAnsi="Times New Roman" w:cs="Times New Roman"/>
          <w:lang w:eastAsia="en-GB"/>
        </w:rPr>
        <w:fldChar w:fldCharType="end"/>
      </w:r>
      <w:r w:rsidRPr="00B3527E">
        <w:rPr>
          <w:rFonts w:ascii="Times New Roman" w:eastAsia="Times New Roman" w:hAnsi="Times New Roman" w:cs="Times New Roman"/>
          <w:lang w:eastAsia="en-GB"/>
        </w:rPr>
        <w:fldChar w:fldCharType="begin"/>
      </w:r>
      <w:r w:rsidRPr="00B3527E">
        <w:rPr>
          <w:rFonts w:ascii="Times New Roman" w:eastAsia="Times New Roman" w:hAnsi="Times New Roman" w:cs="Times New Roman"/>
          <w:lang w:eastAsia="en-GB"/>
        </w:rPr>
        <w:instrText xml:space="preserve"> INCLUDEPICTURE "/var/folders/hn/ykymj1vn1fjddmpnnhy362sm0000gn/T/com.microsoft.Word/WebArchiveCopyPasteTempFiles/page32image116059968" \* MERGEFORMATINET </w:instrText>
      </w:r>
      <w:r w:rsidRPr="00B3527E">
        <w:rPr>
          <w:rFonts w:ascii="Times New Roman" w:eastAsia="Times New Roman" w:hAnsi="Times New Roman" w:cs="Times New Roman"/>
          <w:lang w:eastAsia="en-GB"/>
        </w:rPr>
        <w:fldChar w:fldCharType="separate"/>
      </w:r>
      <w:r w:rsidRPr="00B3527E">
        <w:rPr>
          <w:rFonts w:ascii="Times New Roman" w:eastAsia="Times New Roman" w:hAnsi="Times New Roman" w:cs="Times New Roman"/>
          <w:noProof/>
          <w:lang w:eastAsia="en-GB"/>
        </w:rPr>
        <w:drawing>
          <wp:inline distT="0" distB="0" distL="0" distR="0" wp14:anchorId="4032B836" wp14:editId="1423A6C8">
            <wp:extent cx="457200" cy="17145"/>
            <wp:effectExtent l="0" t="0" r="0" b="0"/>
            <wp:docPr id="7" name="Picture 7" descr="page32image116059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32image11605996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 cy="17145"/>
                    </a:xfrm>
                    <a:prstGeom prst="rect">
                      <a:avLst/>
                    </a:prstGeom>
                    <a:noFill/>
                    <a:ln>
                      <a:noFill/>
                    </a:ln>
                  </pic:spPr>
                </pic:pic>
              </a:graphicData>
            </a:graphic>
          </wp:inline>
        </w:drawing>
      </w:r>
      <w:r w:rsidRPr="00B3527E">
        <w:rPr>
          <w:rFonts w:ascii="Times New Roman" w:eastAsia="Times New Roman" w:hAnsi="Times New Roman" w:cs="Times New Roman"/>
          <w:lang w:eastAsia="en-GB"/>
        </w:rPr>
        <w:fldChar w:fldCharType="end"/>
      </w:r>
      <w:r w:rsidRPr="00B3527E">
        <w:rPr>
          <w:rFonts w:ascii="Times New Roman" w:eastAsia="Times New Roman" w:hAnsi="Times New Roman" w:cs="Times New Roman"/>
          <w:lang w:eastAsia="en-GB"/>
        </w:rPr>
        <w:fldChar w:fldCharType="begin"/>
      </w:r>
      <w:r w:rsidRPr="00B3527E">
        <w:rPr>
          <w:rFonts w:ascii="Times New Roman" w:eastAsia="Times New Roman" w:hAnsi="Times New Roman" w:cs="Times New Roman"/>
          <w:lang w:eastAsia="en-GB"/>
        </w:rPr>
        <w:instrText xml:space="preserve"> INCLUDEPICTURE "/var/folders/hn/ykymj1vn1fjddmpnnhy362sm0000gn/T/com.microsoft.Word/WebArchiveCopyPasteTempFiles/page32image115970752" \* MERGEFORMATINET </w:instrText>
      </w:r>
      <w:r w:rsidRPr="00B3527E">
        <w:rPr>
          <w:rFonts w:ascii="Times New Roman" w:eastAsia="Times New Roman" w:hAnsi="Times New Roman" w:cs="Times New Roman"/>
          <w:lang w:eastAsia="en-GB"/>
        </w:rPr>
        <w:fldChar w:fldCharType="separate"/>
      </w:r>
      <w:r w:rsidRPr="00B3527E">
        <w:rPr>
          <w:rFonts w:ascii="Times New Roman" w:eastAsia="Times New Roman" w:hAnsi="Times New Roman" w:cs="Times New Roman"/>
          <w:noProof/>
          <w:lang w:eastAsia="en-GB"/>
        </w:rPr>
        <w:drawing>
          <wp:inline distT="0" distB="0" distL="0" distR="0" wp14:anchorId="74D1D884" wp14:editId="251617EE">
            <wp:extent cx="406400" cy="17145"/>
            <wp:effectExtent l="0" t="0" r="0" b="0"/>
            <wp:docPr id="6" name="Picture 6" descr="page32image115970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32image1159707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6400" cy="17145"/>
                    </a:xfrm>
                    <a:prstGeom prst="rect">
                      <a:avLst/>
                    </a:prstGeom>
                    <a:noFill/>
                    <a:ln>
                      <a:noFill/>
                    </a:ln>
                  </pic:spPr>
                </pic:pic>
              </a:graphicData>
            </a:graphic>
          </wp:inline>
        </w:drawing>
      </w:r>
      <w:r w:rsidRPr="00B3527E">
        <w:rPr>
          <w:rFonts w:ascii="Times New Roman" w:eastAsia="Times New Roman" w:hAnsi="Times New Roman" w:cs="Times New Roman"/>
          <w:lang w:eastAsia="en-GB"/>
        </w:rPr>
        <w:fldChar w:fldCharType="end"/>
      </w:r>
      <w:r w:rsidRPr="00B3527E">
        <w:rPr>
          <w:rFonts w:ascii="Times New Roman" w:eastAsia="Times New Roman" w:hAnsi="Times New Roman" w:cs="Times New Roman"/>
          <w:lang w:eastAsia="en-GB"/>
        </w:rPr>
        <w:fldChar w:fldCharType="begin"/>
      </w:r>
      <w:r w:rsidRPr="00B3527E">
        <w:rPr>
          <w:rFonts w:ascii="Times New Roman" w:eastAsia="Times New Roman" w:hAnsi="Times New Roman" w:cs="Times New Roman"/>
          <w:lang w:eastAsia="en-GB"/>
        </w:rPr>
        <w:instrText xml:space="preserve"> INCLUDEPICTURE "/var/folders/hn/ykymj1vn1fjddmpnnhy362sm0000gn/T/com.microsoft.Word/WebArchiveCopyPasteTempFiles/page32image115973824" \* MERGEFORMATINET </w:instrText>
      </w:r>
      <w:r w:rsidRPr="00B3527E">
        <w:rPr>
          <w:rFonts w:ascii="Times New Roman" w:eastAsia="Times New Roman" w:hAnsi="Times New Roman" w:cs="Times New Roman"/>
          <w:lang w:eastAsia="en-GB"/>
        </w:rPr>
        <w:fldChar w:fldCharType="separate"/>
      </w:r>
      <w:r w:rsidRPr="00B3527E">
        <w:rPr>
          <w:rFonts w:ascii="Times New Roman" w:eastAsia="Times New Roman" w:hAnsi="Times New Roman" w:cs="Times New Roman"/>
          <w:noProof/>
          <w:lang w:eastAsia="en-GB"/>
        </w:rPr>
        <w:drawing>
          <wp:inline distT="0" distB="0" distL="0" distR="0" wp14:anchorId="316C252F" wp14:editId="5C70A3E0">
            <wp:extent cx="2286000" cy="17145"/>
            <wp:effectExtent l="0" t="0" r="0" b="0"/>
            <wp:docPr id="5" name="Picture 5" descr="page32image115973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32image1159738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0" cy="17145"/>
                    </a:xfrm>
                    <a:prstGeom prst="rect">
                      <a:avLst/>
                    </a:prstGeom>
                    <a:noFill/>
                    <a:ln>
                      <a:noFill/>
                    </a:ln>
                  </pic:spPr>
                </pic:pic>
              </a:graphicData>
            </a:graphic>
          </wp:inline>
        </w:drawing>
      </w:r>
      <w:r w:rsidRPr="00B3527E">
        <w:rPr>
          <w:rFonts w:ascii="Times New Roman" w:eastAsia="Times New Roman" w:hAnsi="Times New Roman" w:cs="Times New Roman"/>
          <w:lang w:eastAsia="en-GB"/>
        </w:rPr>
        <w:fldChar w:fldCharType="end"/>
      </w:r>
    </w:p>
    <w:p w14:paraId="090EC2DC" w14:textId="1193C9E0" w:rsidR="00B3527E" w:rsidRPr="00B3527E" w:rsidRDefault="00B3527E" w:rsidP="00B3527E">
      <w:pPr>
        <w:spacing w:before="100" w:beforeAutospacing="1" w:after="100" w:afterAutospacing="1"/>
        <w:rPr>
          <w:rFonts w:ascii="Times New Roman" w:eastAsia="Times New Roman" w:hAnsi="Times New Roman" w:cs="Times New Roman"/>
          <w:lang w:eastAsia="en-GB"/>
        </w:rPr>
      </w:pPr>
      <w:r w:rsidRPr="00B3527E">
        <w:rPr>
          <w:rFonts w:ascii="ArialMT" w:eastAsia="Times New Roman" w:hAnsi="ArialMT" w:cs="Times New Roman"/>
          <w:lang w:eastAsia="en-GB"/>
        </w:rPr>
        <w:t xml:space="preserve">Endometriosis is a benign </w:t>
      </w:r>
      <w:proofErr w:type="spellStart"/>
      <w:r w:rsidRPr="00B3527E">
        <w:rPr>
          <w:rFonts w:ascii="ArialMT" w:eastAsia="Times New Roman" w:hAnsi="ArialMT" w:cs="Times New Roman"/>
          <w:lang w:eastAsia="en-GB"/>
        </w:rPr>
        <w:t>gynecologic</w:t>
      </w:r>
      <w:proofErr w:type="spellEnd"/>
      <w:r w:rsidRPr="00B3527E">
        <w:rPr>
          <w:rFonts w:ascii="ArialMT" w:eastAsia="Times New Roman" w:hAnsi="ArialMT" w:cs="Times New Roman"/>
          <w:lang w:eastAsia="en-GB"/>
        </w:rPr>
        <w:t xml:space="preserve"> condition, acting as a precursor of certain histological subtypes of ovarian cancers. The epithelial cells of endometriotic tissues and normal uterine endometrium accumulated somatic mutations in cancer- associated genes such as phosphatidylinositol-4,5-bisphosphate 3-kinase catalytic subunit alpha (PIK3CA) and Kirsten rat sarcoma (KRAS) proto-oncogene. To determine the genomic characteristic of endometriotic epithelial cells and normal uterine endometrium and to identify the predominant mutational process acting on them, we studied the somatic mutation profiles obtained from whole exome sequencing of 14 endometriotic epithelium and 11 normal uterine endometrium tissues and classified them into mutational signatures. We observed that single base substitutions 2/13 (SBS), attributed to Apolipoprotein B mRNA Editing Enzyme Catalytic Subunit (APOBEC) induced mutagenesis, were significant in endometriotic tissues, but not in the normal uterine endometrium. Additionally, the larger number and wider allele frequency distribution of APOBEC signature mutations, compared to cancer-associated driver mutations in endometriotic epithelium suggested APOBEC mutagenesis as an important source of mutational burden and heterogeneity in endometriosis. Further, the relative risk of enriched APOBEC signature mutations was higher in endometriosis patients who were carriers of APOBEC3A/3B germline deletion, a common polymorphism in East Asians which involves the complete loss of APOBEC3B coding region. Our results illustrate the significance of APOBEC induced mutagenesis in driving the genomic heterogeneity of endometriosis. </w:t>
      </w:r>
    </w:p>
    <w:p w14:paraId="74A1980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27E"/>
    <w:rsid w:val="00432D50"/>
    <w:rsid w:val="00A74000"/>
    <w:rsid w:val="00B3527E"/>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EFE6FB8"/>
  <w15:chartTrackingRefBased/>
  <w15:docId w15:val="{19F196B6-5074-A74E-B45D-CB9CFE0EA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527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502255">
      <w:bodyDiv w:val="1"/>
      <w:marLeft w:val="0"/>
      <w:marRight w:val="0"/>
      <w:marTop w:val="0"/>
      <w:marBottom w:val="0"/>
      <w:divBdr>
        <w:top w:val="none" w:sz="0" w:space="0" w:color="auto"/>
        <w:left w:val="none" w:sz="0" w:space="0" w:color="auto"/>
        <w:bottom w:val="none" w:sz="0" w:space="0" w:color="auto"/>
        <w:right w:val="none" w:sz="0" w:space="0" w:color="auto"/>
      </w:divBdr>
      <w:divsChild>
        <w:div w:id="2015641419">
          <w:marLeft w:val="0"/>
          <w:marRight w:val="0"/>
          <w:marTop w:val="0"/>
          <w:marBottom w:val="0"/>
          <w:divBdr>
            <w:top w:val="none" w:sz="0" w:space="0" w:color="auto"/>
            <w:left w:val="none" w:sz="0" w:space="0" w:color="auto"/>
            <w:bottom w:val="none" w:sz="0" w:space="0" w:color="auto"/>
            <w:right w:val="none" w:sz="0" w:space="0" w:color="auto"/>
          </w:divBdr>
          <w:divsChild>
            <w:div w:id="1475416552">
              <w:marLeft w:val="0"/>
              <w:marRight w:val="0"/>
              <w:marTop w:val="0"/>
              <w:marBottom w:val="0"/>
              <w:divBdr>
                <w:top w:val="none" w:sz="0" w:space="0" w:color="auto"/>
                <w:left w:val="none" w:sz="0" w:space="0" w:color="auto"/>
                <w:bottom w:val="none" w:sz="0" w:space="0" w:color="auto"/>
                <w:right w:val="none" w:sz="0" w:space="0" w:color="auto"/>
              </w:divBdr>
              <w:divsChild>
                <w:div w:id="171908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81369">
          <w:marLeft w:val="0"/>
          <w:marRight w:val="0"/>
          <w:marTop w:val="0"/>
          <w:marBottom w:val="0"/>
          <w:divBdr>
            <w:top w:val="none" w:sz="0" w:space="0" w:color="auto"/>
            <w:left w:val="none" w:sz="0" w:space="0" w:color="auto"/>
            <w:bottom w:val="none" w:sz="0" w:space="0" w:color="auto"/>
            <w:right w:val="none" w:sz="0" w:space="0" w:color="auto"/>
          </w:divBdr>
          <w:divsChild>
            <w:div w:id="1738745225">
              <w:marLeft w:val="0"/>
              <w:marRight w:val="0"/>
              <w:marTop w:val="0"/>
              <w:marBottom w:val="0"/>
              <w:divBdr>
                <w:top w:val="none" w:sz="0" w:space="0" w:color="auto"/>
                <w:left w:val="none" w:sz="0" w:space="0" w:color="auto"/>
                <w:bottom w:val="none" w:sz="0" w:space="0" w:color="auto"/>
                <w:right w:val="none" w:sz="0" w:space="0" w:color="auto"/>
              </w:divBdr>
              <w:divsChild>
                <w:div w:id="84721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395</Words>
  <Characters>2253</Characters>
  <Application>Microsoft Office Word</Application>
  <DocSecurity>0</DocSecurity>
  <Lines>18</Lines>
  <Paragraphs>5</Paragraphs>
  <ScaleCrop>false</ScaleCrop>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2022-02-13T20:51:00Z</dcterms:created>
  <dcterms:modified xsi:type="dcterms:W3CDTF">2022-02-13T20:52:00Z</dcterms:modified>
</cp:coreProperties>
</file>