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DBBDB" w14:textId="2E68DF37" w:rsidR="00EB6D48" w:rsidRPr="00EB6D48" w:rsidRDefault="00EB6D48" w:rsidP="00EB6D48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>45.</w:t>
      </w:r>
      <w:r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 xml:space="preserve">Comparative Proteomic Analysis Reveals Metformin Improves the Expression of Biomarkers of Endometrial Receptivity in Infertile Women with Minimal/Mild Endometriosis </w:t>
      </w:r>
    </w:p>
    <w:p w14:paraId="144C8220" w14:textId="77777777" w:rsidR="00EB6D48" w:rsidRPr="00EB6D48" w:rsidRDefault="00EB6D48" w:rsidP="00EB6D48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>Xin Huang</w:t>
      </w:r>
      <w:r w:rsidRPr="00EB6D4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# 1 2 3</w:t>
      </w:r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>, Li Xiao</w:t>
      </w:r>
      <w:r w:rsidRPr="00EB6D4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# 1 2</w:t>
      </w:r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>, Ying Long</w:t>
      </w:r>
      <w:r w:rsidRPr="00EB6D4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# 1 2</w:t>
      </w:r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 xml:space="preserve">, </w:t>
      </w:r>
      <w:proofErr w:type="spellStart"/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>Tianjiao</w:t>
      </w:r>
      <w:proofErr w:type="spellEnd"/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 xml:space="preserve"> Pei</w:t>
      </w:r>
      <w:r w:rsidRPr="00EB6D4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1 2</w:t>
      </w:r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>, Bin Luo</w:t>
      </w:r>
      <w:r w:rsidRPr="00EB6D4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1 2</w:t>
      </w:r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 xml:space="preserve">, </w:t>
      </w:r>
      <w:proofErr w:type="spellStart"/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>Tianji</w:t>
      </w:r>
      <w:proofErr w:type="spellEnd"/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 xml:space="preserve"> Liao</w:t>
      </w:r>
      <w:r w:rsidRPr="00EB6D4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1 2</w:t>
      </w:r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 xml:space="preserve">, </w:t>
      </w:r>
      <w:proofErr w:type="spellStart"/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>Yujing</w:t>
      </w:r>
      <w:proofErr w:type="spellEnd"/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 xml:space="preserve"> Li</w:t>
      </w:r>
      <w:r w:rsidRPr="00EB6D4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1 2 3</w:t>
      </w:r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 xml:space="preserve">, </w:t>
      </w:r>
      <w:proofErr w:type="spellStart"/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>Huili</w:t>
      </w:r>
      <w:proofErr w:type="spellEnd"/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 xml:space="preserve"> Zhu</w:t>
      </w:r>
      <w:r w:rsidRPr="00EB6D4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1 2</w:t>
      </w:r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 xml:space="preserve">, </w:t>
      </w:r>
      <w:proofErr w:type="spellStart"/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>Yunwei</w:t>
      </w:r>
      <w:proofErr w:type="spellEnd"/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 xml:space="preserve"> Ouyang</w:t>
      </w:r>
      <w:r w:rsidRPr="00EB6D4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1 2</w:t>
      </w:r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>, Wei Huang</w:t>
      </w:r>
      <w:r w:rsidRPr="00EB6D4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 xml:space="preserve">4 5 6 </w:t>
      </w:r>
      <w:proofErr w:type="spellStart"/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>Reprod</w:t>
      </w:r>
      <w:proofErr w:type="spellEnd"/>
      <w:r w:rsidRPr="00EB6D48">
        <w:rPr>
          <w:rFonts w:ascii="Arial" w:eastAsia="Times New Roman" w:hAnsi="Arial" w:cs="Arial"/>
          <w:b/>
          <w:bCs/>
          <w:color w:val="FF0000"/>
          <w:lang w:eastAsia="en-GB"/>
        </w:rPr>
        <w:t xml:space="preserve"> Sci. 2022 Jan 27.doi: 10.1007/s43032-022-00869-3. Online ahead of print. </w:t>
      </w:r>
    </w:p>
    <w:p w14:paraId="5628B6A1" w14:textId="77777777" w:rsidR="00EB6D48" w:rsidRPr="00EB6D48" w:rsidRDefault="00EB6D48" w:rsidP="00EB6D48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EB6D48">
        <w:rPr>
          <w:rFonts w:ascii="ArialMT" w:eastAsia="Times New Roman" w:hAnsi="ArialMT" w:cs="Times New Roman"/>
          <w:lang w:eastAsia="en-GB"/>
        </w:rPr>
        <w:t xml:space="preserve">Erratum in </w:t>
      </w:r>
    </w:p>
    <w:p w14:paraId="72F31062" w14:textId="77777777" w:rsidR="00EB6D48" w:rsidRPr="00EB6D48" w:rsidRDefault="00EB6D48" w:rsidP="00EB6D48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EB6D48">
        <w:rPr>
          <w:rFonts w:ascii="SymbolMT" w:eastAsia="Times New Roman" w:hAnsi="SymbolMT" w:cs="Times New Roman"/>
          <w:sz w:val="20"/>
          <w:szCs w:val="20"/>
          <w:lang w:eastAsia="en-GB"/>
        </w:rPr>
        <w:t xml:space="preserve">• </w:t>
      </w:r>
      <w:r w:rsidRPr="00EB6D48">
        <w:rPr>
          <w:rFonts w:ascii="ArialMT" w:eastAsia="Times New Roman" w:hAnsi="ArialMT" w:cs="Times New Roman"/>
          <w:lang w:eastAsia="en-GB"/>
        </w:rPr>
        <w:t>Correction to: Comparative Proteomic Analysis Reveals Metformin Improves the Expression of Biomarkers of Endometrial Receptivity in Infertile Women with Minimal/Mild Endometriosis.</w:t>
      </w:r>
      <w:r w:rsidRPr="00EB6D48">
        <w:rPr>
          <w:rFonts w:ascii="ArialMT" w:eastAsia="Times New Roman" w:hAnsi="ArialMT" w:cs="Times New Roman"/>
          <w:lang w:eastAsia="en-GB"/>
        </w:rPr>
        <w:br/>
        <w:t xml:space="preserve">Huang X, Xiao L, Long Y, Pei T, Luo B, Liao T, Li Y, Zhu H, Ouyang Y, Huang </w:t>
      </w:r>
      <w:proofErr w:type="spellStart"/>
      <w:proofErr w:type="gramStart"/>
      <w:r w:rsidRPr="00EB6D48">
        <w:rPr>
          <w:rFonts w:ascii="ArialMT" w:eastAsia="Times New Roman" w:hAnsi="ArialMT" w:cs="Times New Roman"/>
          <w:lang w:eastAsia="en-GB"/>
        </w:rPr>
        <w:t>W.Reprod</w:t>
      </w:r>
      <w:proofErr w:type="spellEnd"/>
      <w:proofErr w:type="gramEnd"/>
      <w:r w:rsidRPr="00EB6D48">
        <w:rPr>
          <w:rFonts w:ascii="ArialMT" w:eastAsia="Times New Roman" w:hAnsi="ArialMT" w:cs="Times New Roman"/>
          <w:lang w:eastAsia="en-GB"/>
        </w:rPr>
        <w:t xml:space="preserve"> Sci. 2022 Feb 3. </w:t>
      </w:r>
      <w:proofErr w:type="spellStart"/>
      <w:r w:rsidRPr="00EB6D48">
        <w:rPr>
          <w:rFonts w:ascii="ArialMT" w:eastAsia="Times New Roman" w:hAnsi="ArialMT" w:cs="Times New Roman"/>
          <w:lang w:eastAsia="en-GB"/>
        </w:rPr>
        <w:t>doi</w:t>
      </w:r>
      <w:proofErr w:type="spellEnd"/>
      <w:r w:rsidRPr="00EB6D48">
        <w:rPr>
          <w:rFonts w:ascii="ArialMT" w:eastAsia="Times New Roman" w:hAnsi="ArialMT" w:cs="Times New Roman"/>
          <w:lang w:eastAsia="en-GB"/>
        </w:rPr>
        <w:t xml:space="preserve">: 10.1007/s43032-022-00873-7. Online ahead of </w:t>
      </w:r>
      <w:proofErr w:type="spellStart"/>
      <w:proofErr w:type="gramStart"/>
      <w:r w:rsidRPr="00EB6D48">
        <w:rPr>
          <w:rFonts w:ascii="ArialMT" w:eastAsia="Times New Roman" w:hAnsi="ArialMT" w:cs="Times New Roman"/>
          <w:lang w:eastAsia="en-GB"/>
        </w:rPr>
        <w:t>print.PMID</w:t>
      </w:r>
      <w:proofErr w:type="spellEnd"/>
      <w:proofErr w:type="gramEnd"/>
      <w:r w:rsidRPr="00EB6D48">
        <w:rPr>
          <w:rFonts w:ascii="ArialMT" w:eastAsia="Times New Roman" w:hAnsi="ArialMT" w:cs="Times New Roman"/>
          <w:lang w:eastAsia="en-GB"/>
        </w:rPr>
        <w:t xml:space="preserve">: 35118599 No abstract available. </w:t>
      </w:r>
    </w:p>
    <w:p w14:paraId="71C86DE5" w14:textId="77777777" w:rsidR="00EB6D48" w:rsidRPr="00EB6D48" w:rsidRDefault="00EB6D48" w:rsidP="00EB6D48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EB6D48">
        <w:rPr>
          <w:rFonts w:ascii="ArialMT" w:eastAsia="Times New Roman" w:hAnsi="ArialMT" w:cs="Times New Roman"/>
          <w:lang w:eastAsia="en-GB"/>
        </w:rPr>
        <w:t xml:space="preserve">Abstract </w:t>
      </w:r>
    </w:p>
    <w:p w14:paraId="1D7EAA09" w14:textId="11B6D728" w:rsidR="00EB6D48" w:rsidRPr="00EB6D48" w:rsidRDefault="00EB6D48" w:rsidP="00EB6D48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EB6D48">
        <w:rPr>
          <w:rFonts w:ascii="ArialMT" w:eastAsia="Times New Roman" w:hAnsi="ArialMT" w:cs="Times New Roman"/>
          <w:lang w:eastAsia="en-GB"/>
        </w:rPr>
        <w:t xml:space="preserve">The prevalence of endometriosis is approximately 10% in women of reproductive age, and 30-50% of women with endometriosis are infertile. Metformin has been reported to inhibit the growth of ectopic lesions in endometriosis. However, its effect on the </w:t>
      </w:r>
      <w:proofErr w:type="spellStart"/>
      <w:r w:rsidRPr="00EB6D48">
        <w:rPr>
          <w:rFonts w:ascii="ArialMT" w:eastAsia="Times New Roman" w:hAnsi="ArialMT" w:cs="Times New Roman"/>
          <w:lang w:eastAsia="en-GB"/>
        </w:rPr>
        <w:t>eutopic</w:t>
      </w:r>
      <w:proofErr w:type="spellEnd"/>
      <w:r w:rsidRPr="00EB6D48">
        <w:rPr>
          <w:rFonts w:ascii="ArialMT" w:eastAsia="Times New Roman" w:hAnsi="ArialMT" w:cs="Times New Roman"/>
          <w:lang w:eastAsia="en-GB"/>
        </w:rPr>
        <w:t xml:space="preserve"> endometrium of endometriosis is unknown. This study aimed to identify whether metformin affects endometrial receptivity in infertile women with minimal/mild endometriosis. We enrolled 10 infertile women who were diagnosed with minimal/mild endometriosis through laparoscopy. Paired endometrial tissues of the secretory phase from participants were collected during surgery and after 2 months of metformin treatment (n = 5) or no medical treatment (n = 5). Protein expression profiles of the paired endometrium were detected by proteomics and compared using the self-control method (2 months later vs. in surgery). Proteomics data revealed six proteins associated with endometrial receptivity among the significantly upregulated proteins after metformin treatment (fold change &gt; 1.5, P &lt; 0.05). Insulin-like growth factor binding protein 7 (IGFBP-7) showed the most robust increase in these six endometrial receptivity-related proteins (fold change: 8.668, P &lt; 0.05), while there was no significant change in the controls (fold change: 1.906, P &gt; 0.05). The upregulation of IGFBP-7 has been validated through target proteomics, immunohistochemistry, and further demonstrated in endometriosis mouse models induced by </w:t>
      </w:r>
      <w:proofErr w:type="spellStart"/>
      <w:r w:rsidRPr="00EB6D48">
        <w:rPr>
          <w:rFonts w:ascii="ArialMT" w:eastAsia="Times New Roman" w:hAnsi="ArialMT" w:cs="Times New Roman"/>
          <w:lang w:eastAsia="en-GB"/>
        </w:rPr>
        <w:t>autotransplantation</w:t>
      </w:r>
      <w:proofErr w:type="spellEnd"/>
      <w:r w:rsidRPr="00EB6D48">
        <w:rPr>
          <w:rFonts w:ascii="ArialMT" w:eastAsia="Times New Roman" w:hAnsi="ArialMT" w:cs="Times New Roman"/>
          <w:lang w:eastAsia="en-GB"/>
        </w:rPr>
        <w:t xml:space="preserve">. This study revealed that metformin upregulated the expression of IGFBP-7 in the endometrium of human and mouse models of endometriosis. Metformin potentially affects endometrial receptivity of minimal/mild endometriosis by improving the expression of the endometrial receptivity marker IGFBP-7. </w:t>
      </w:r>
    </w:p>
    <w:p w14:paraId="1F4DE095" w14:textId="77777777" w:rsidR="00EB6D48" w:rsidRPr="00EB6D48" w:rsidRDefault="00EB6D48" w:rsidP="00EB6D48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EB6D48">
        <w:rPr>
          <w:rFonts w:ascii="ArialMT" w:eastAsia="Times New Roman" w:hAnsi="ArialMT" w:cs="Times New Roman"/>
          <w:lang w:eastAsia="en-GB"/>
        </w:rPr>
        <w:t xml:space="preserve">Keywords: Comparative proteomics; Endometrial receptivity; Endometriosis; IGFBP- 7; Metformin; Mice model. </w:t>
      </w:r>
    </w:p>
    <w:p w14:paraId="2041A12E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SymbolM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D48"/>
    <w:rsid w:val="00432D50"/>
    <w:rsid w:val="00A74000"/>
    <w:rsid w:val="00D30F83"/>
    <w:rsid w:val="00D7461F"/>
    <w:rsid w:val="00EB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D010F8"/>
  <w15:chartTrackingRefBased/>
  <w15:docId w15:val="{950A3BE4-B133-D649-A69E-D9BCE40C4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B6D4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40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39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0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10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950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3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058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404</Words>
  <Characters>2304</Characters>
  <Application>Microsoft Office Word</Application>
  <DocSecurity>0</DocSecurity>
  <Lines>19</Lines>
  <Paragraphs>5</Paragraphs>
  <ScaleCrop>false</ScaleCrop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2022-02-13T20:53:00Z</dcterms:created>
  <dcterms:modified xsi:type="dcterms:W3CDTF">2022-02-13T20:54:00Z</dcterms:modified>
</cp:coreProperties>
</file>