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CF443" w14:textId="48F5878A" w:rsidR="005145AC" w:rsidRDefault="005145AC" w:rsidP="005145AC">
      <w:pPr>
        <w:pStyle w:val="NormalWeb"/>
      </w:pPr>
      <w:r>
        <w:rPr>
          <w:rFonts w:ascii="Arial" w:hAnsi="Arial" w:cs="Arial"/>
          <w:b/>
          <w:bCs/>
          <w:color w:val="FF0000"/>
        </w:rPr>
        <w:t>52.</w:t>
      </w:r>
      <w:r>
        <w:rPr>
          <w:rFonts w:ascii="Arial" w:hAnsi="Arial" w:cs="Arial"/>
          <w:b/>
          <w:bCs/>
          <w:color w:val="FF0000"/>
        </w:rPr>
        <w:t xml:space="preserve"> </w:t>
      </w:r>
      <w:r>
        <w:rPr>
          <w:rFonts w:ascii="Arial" w:hAnsi="Arial" w:cs="Arial"/>
          <w:b/>
          <w:bCs/>
          <w:color w:val="FF0000"/>
        </w:rPr>
        <w:t xml:space="preserve">Surgical Techniques to Optimize Ovarian Reserve during Laparoscopic Cystectomy for Ovarian Endometrioma </w:t>
      </w:r>
    </w:p>
    <w:p w14:paraId="3833894E" w14:textId="77777777" w:rsidR="005145AC" w:rsidRDefault="005145AC" w:rsidP="005145AC">
      <w:pPr>
        <w:pStyle w:val="NormalWeb"/>
      </w:pPr>
      <w:r>
        <w:rPr>
          <w:rFonts w:ascii="Arial" w:hAnsi="Arial" w:cs="Arial"/>
          <w:b/>
          <w:bCs/>
          <w:color w:val="FF0000"/>
        </w:rPr>
        <w:t xml:space="preserve">Kathryn </w:t>
      </w:r>
      <w:proofErr w:type="spellStart"/>
      <w:r>
        <w:rPr>
          <w:rFonts w:ascii="Arial" w:hAnsi="Arial" w:cs="Arial"/>
          <w:b/>
          <w:bCs/>
          <w:color w:val="FF0000"/>
        </w:rPr>
        <w:t>Saturnino</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w:t>
      </w:r>
      <w:proofErr w:type="spellStart"/>
      <w:r>
        <w:rPr>
          <w:rFonts w:ascii="Arial" w:hAnsi="Arial" w:cs="Arial"/>
          <w:b/>
          <w:bCs/>
          <w:color w:val="FF0000"/>
        </w:rPr>
        <w:t>Osaro</w:t>
      </w:r>
      <w:proofErr w:type="spellEnd"/>
      <w:r>
        <w:rPr>
          <w:rFonts w:ascii="Arial" w:hAnsi="Arial" w:cs="Arial"/>
          <w:b/>
          <w:bCs/>
          <w:color w:val="FF0000"/>
        </w:rPr>
        <w:t xml:space="preserve"> </w:t>
      </w:r>
      <w:proofErr w:type="spellStart"/>
      <w:r>
        <w:rPr>
          <w:rFonts w:ascii="Arial" w:hAnsi="Arial" w:cs="Arial"/>
          <w:b/>
          <w:bCs/>
          <w:color w:val="FF0000"/>
        </w:rPr>
        <w:t>Obanor</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Cynthia </w:t>
      </w:r>
      <w:proofErr w:type="spellStart"/>
      <w:r>
        <w:rPr>
          <w:rFonts w:ascii="Arial" w:hAnsi="Arial" w:cs="Arial"/>
          <w:b/>
          <w:bCs/>
          <w:color w:val="FF0000"/>
        </w:rPr>
        <w:t>Arvizo</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Julian A </w:t>
      </w:r>
      <w:proofErr w:type="spellStart"/>
      <w:r>
        <w:rPr>
          <w:rFonts w:ascii="Arial" w:hAnsi="Arial" w:cs="Arial"/>
          <w:b/>
          <w:bCs/>
          <w:color w:val="FF0000"/>
        </w:rPr>
        <w:t>Gingold</w:t>
      </w:r>
      <w:proofErr w:type="spellEnd"/>
      <w:r>
        <w:rPr>
          <w:rFonts w:ascii="Arial" w:hAnsi="Arial" w:cs="Arial"/>
          <w:b/>
          <w:bCs/>
          <w:color w:val="FF0000"/>
        </w:rPr>
        <w:t xml:space="preserve"> </w:t>
      </w:r>
      <w:r>
        <w:rPr>
          <w:rFonts w:ascii="Arial" w:hAnsi="Arial" w:cs="Arial"/>
          <w:b/>
          <w:bCs/>
          <w:color w:val="FF0000"/>
          <w:position w:val="8"/>
          <w:sz w:val="16"/>
          <w:szCs w:val="16"/>
        </w:rPr>
        <w:t xml:space="preserve">3 </w:t>
      </w:r>
      <w:r>
        <w:rPr>
          <w:rFonts w:ascii="Arial" w:hAnsi="Arial" w:cs="Arial"/>
          <w:b/>
          <w:bCs/>
          <w:color w:val="FF0000"/>
        </w:rPr>
        <w:t>J Vis Exp. 2022 Jan 22;(179</w:t>
      </w:r>
      <w:proofErr w:type="gramStart"/>
      <w:r>
        <w:rPr>
          <w:rFonts w:ascii="Arial" w:hAnsi="Arial" w:cs="Arial"/>
          <w:b/>
          <w:bCs/>
          <w:color w:val="FF0000"/>
        </w:rPr>
        <w:t>).</w:t>
      </w:r>
      <w:proofErr w:type="spellStart"/>
      <w:r>
        <w:rPr>
          <w:rFonts w:ascii="Arial" w:hAnsi="Arial" w:cs="Arial"/>
          <w:b/>
          <w:bCs/>
          <w:color w:val="FF0000"/>
        </w:rPr>
        <w:t>doi</w:t>
      </w:r>
      <w:proofErr w:type="spellEnd"/>
      <w:proofErr w:type="gramEnd"/>
      <w:r>
        <w:rPr>
          <w:rFonts w:ascii="Arial" w:hAnsi="Arial" w:cs="Arial"/>
          <w:b/>
          <w:bCs/>
          <w:color w:val="FF0000"/>
        </w:rPr>
        <w:t xml:space="preserve">: 10.3791/62742. </w:t>
      </w:r>
    </w:p>
    <w:p w14:paraId="2C273C72" w14:textId="77777777" w:rsidR="005145AC" w:rsidRDefault="005145AC" w:rsidP="005145AC">
      <w:pPr>
        <w:pStyle w:val="NormalWeb"/>
      </w:pPr>
      <w:r>
        <w:rPr>
          <w:rFonts w:ascii="ArialMT" w:hAnsi="ArialMT"/>
        </w:rPr>
        <w:t xml:space="preserve">Abstract </w:t>
      </w:r>
    </w:p>
    <w:p w14:paraId="7846A359" w14:textId="77777777" w:rsidR="005145AC" w:rsidRDefault="005145AC" w:rsidP="005145AC">
      <w:pPr>
        <w:pStyle w:val="NormalWeb"/>
      </w:pPr>
      <w:r>
        <w:rPr>
          <w:rFonts w:ascii="ArialMT" w:hAnsi="ArialMT"/>
        </w:rPr>
        <w:t xml:space="preserve">Surgical management of ovarian endometrioma in patients desiring fertility is complicated by the need to balance maximal resection of disease with efforts to spare normal ovarian cortex. Optimization of tubal anatomy is another frequent consideration. Fertility-sparing laparoscopic techniques at the time of cystectomy for ovarian endometrioma seek to limit iatrogenic surgical damage to the ovarian cortex and strategically assess and respond to genital tract patency. Surgical candidates frequently desire relief from endometriosis-associated pain while also seeking to optimize spontaneous or assisted conception rates. Operative benefits include potential for surgical and histopathologic diagnosis of endometriosis, evaluation of genital tract patency, and treatment of visualized lesions. Resection of ovarian endometrioma nonetheless poses significant risks, including surgical injury, blood loss, post-surgical decline in ovarian reserve and post-operative inflammation with adhesion formation, both of which may impair </w:t>
      </w:r>
      <w:proofErr w:type="spellStart"/>
      <w:r>
        <w:rPr>
          <w:rFonts w:ascii="ArialMT" w:hAnsi="ArialMT"/>
        </w:rPr>
        <w:t>folliculogenesis</w:t>
      </w:r>
      <w:proofErr w:type="spellEnd"/>
      <w:r>
        <w:rPr>
          <w:rFonts w:ascii="ArialMT" w:hAnsi="ArialMT"/>
        </w:rPr>
        <w:t xml:space="preserve">. We present the case of a 32-year-old woman with known endometriosis and continued pain refractory to medical management who opted for surgical management of her disease tailored toward optimizing her chances at future conception. Using this case as an example, we describe techniques and considerations for diagnostic laparoscopy, </w:t>
      </w:r>
      <w:proofErr w:type="spellStart"/>
      <w:r>
        <w:rPr>
          <w:rFonts w:ascii="ArialMT" w:hAnsi="ArialMT"/>
        </w:rPr>
        <w:t>adhesiolysis</w:t>
      </w:r>
      <w:proofErr w:type="spellEnd"/>
      <w:r>
        <w:rPr>
          <w:rFonts w:ascii="ArialMT" w:hAnsi="ArialMT"/>
        </w:rPr>
        <w:t xml:space="preserve">, ovarian cystectomy, </w:t>
      </w:r>
      <w:proofErr w:type="spellStart"/>
      <w:r>
        <w:rPr>
          <w:rFonts w:ascii="ArialMT" w:hAnsi="ArialMT"/>
        </w:rPr>
        <w:t>chromopertubation</w:t>
      </w:r>
      <w:proofErr w:type="spellEnd"/>
      <w:r>
        <w:rPr>
          <w:rFonts w:ascii="ArialMT" w:hAnsi="ArialMT"/>
        </w:rPr>
        <w:t xml:space="preserve">, and salpingectomy with a focus on maintaining a fertility-preserving approach. </w:t>
      </w:r>
    </w:p>
    <w:p w14:paraId="2B1A28D8"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5AC"/>
    <w:rsid w:val="00432D50"/>
    <w:rsid w:val="005145AC"/>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12866F"/>
  <w15:chartTrackingRefBased/>
  <w15:docId w15:val="{1DFB7328-C66E-9444-B0FF-7AFE7C9A9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45A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6928626">
      <w:bodyDiv w:val="1"/>
      <w:marLeft w:val="0"/>
      <w:marRight w:val="0"/>
      <w:marTop w:val="0"/>
      <w:marBottom w:val="0"/>
      <w:divBdr>
        <w:top w:val="none" w:sz="0" w:space="0" w:color="auto"/>
        <w:left w:val="none" w:sz="0" w:space="0" w:color="auto"/>
        <w:bottom w:val="none" w:sz="0" w:space="0" w:color="auto"/>
        <w:right w:val="none" w:sz="0" w:space="0" w:color="auto"/>
      </w:divBdr>
      <w:divsChild>
        <w:div w:id="174810586">
          <w:marLeft w:val="0"/>
          <w:marRight w:val="0"/>
          <w:marTop w:val="0"/>
          <w:marBottom w:val="0"/>
          <w:divBdr>
            <w:top w:val="none" w:sz="0" w:space="0" w:color="auto"/>
            <w:left w:val="none" w:sz="0" w:space="0" w:color="auto"/>
            <w:bottom w:val="none" w:sz="0" w:space="0" w:color="auto"/>
            <w:right w:val="none" w:sz="0" w:space="0" w:color="auto"/>
          </w:divBdr>
          <w:divsChild>
            <w:div w:id="398283428">
              <w:marLeft w:val="0"/>
              <w:marRight w:val="0"/>
              <w:marTop w:val="0"/>
              <w:marBottom w:val="0"/>
              <w:divBdr>
                <w:top w:val="none" w:sz="0" w:space="0" w:color="auto"/>
                <w:left w:val="none" w:sz="0" w:space="0" w:color="auto"/>
                <w:bottom w:val="none" w:sz="0" w:space="0" w:color="auto"/>
                <w:right w:val="none" w:sz="0" w:space="0" w:color="auto"/>
              </w:divBdr>
              <w:divsChild>
                <w:div w:id="1263144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261</Words>
  <Characters>1494</Characters>
  <Application>Microsoft Office Word</Application>
  <DocSecurity>0</DocSecurity>
  <Lines>12</Lines>
  <Paragraphs>3</Paragraphs>
  <ScaleCrop>false</ScaleCrop>
  <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2022-02-13T21:00:00Z</dcterms:created>
  <dcterms:modified xsi:type="dcterms:W3CDTF">2022-02-13T21:01:00Z</dcterms:modified>
</cp:coreProperties>
</file>