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4F377" w14:textId="0A8A6D84" w:rsidR="00E43B67" w:rsidRPr="00E43B67" w:rsidRDefault="00E43B67" w:rsidP="00E43B67">
      <w:pPr>
        <w:spacing w:before="100" w:beforeAutospacing="1" w:after="100" w:afterAutospacing="1"/>
        <w:rPr>
          <w:rFonts w:ascii="Times New Roman" w:eastAsia="Times New Roman" w:hAnsi="Times New Roman" w:cs="Times New Roman"/>
          <w:lang w:eastAsia="en-GB"/>
        </w:rPr>
      </w:pPr>
      <w:r w:rsidRPr="00E43B67">
        <w:rPr>
          <w:rFonts w:ascii="Arial" w:eastAsia="Times New Roman" w:hAnsi="Arial" w:cs="Arial"/>
          <w:b/>
          <w:bCs/>
          <w:color w:val="FF0000"/>
          <w:lang w:eastAsia="en-GB"/>
        </w:rPr>
        <w:t>53.</w:t>
      </w:r>
      <w:r>
        <w:rPr>
          <w:rFonts w:ascii="Arial" w:eastAsia="Times New Roman" w:hAnsi="Arial" w:cs="Arial"/>
          <w:b/>
          <w:bCs/>
          <w:color w:val="FF0000"/>
          <w:lang w:eastAsia="en-GB"/>
        </w:rPr>
        <w:t xml:space="preserve"> </w:t>
      </w:r>
      <w:r w:rsidRPr="00E43B67">
        <w:rPr>
          <w:rFonts w:ascii="Arial" w:eastAsia="Times New Roman" w:hAnsi="Arial" w:cs="Arial"/>
          <w:b/>
          <w:bCs/>
          <w:color w:val="FF0000"/>
          <w:lang w:eastAsia="en-GB"/>
        </w:rPr>
        <w:t xml:space="preserve">Ribosome Biogenesis Serves as a Therapeutic Target for Treating Endometriosis and the Associated Complications </w:t>
      </w:r>
    </w:p>
    <w:p w14:paraId="720D7161" w14:textId="27548C49" w:rsidR="00E43B67" w:rsidRPr="00E43B67" w:rsidRDefault="00E43B67" w:rsidP="00E43B67">
      <w:pPr>
        <w:spacing w:before="100" w:beforeAutospacing="1" w:after="100" w:afterAutospacing="1"/>
        <w:rPr>
          <w:rFonts w:ascii="Times New Roman" w:eastAsia="Times New Roman" w:hAnsi="Times New Roman" w:cs="Times New Roman"/>
          <w:lang w:eastAsia="en-GB"/>
        </w:rPr>
      </w:pPr>
      <w:r w:rsidRPr="00E43B67">
        <w:rPr>
          <w:rFonts w:ascii="Arial" w:eastAsia="Times New Roman" w:hAnsi="Arial" w:cs="Arial"/>
          <w:b/>
          <w:bCs/>
          <w:color w:val="FF0000"/>
          <w:lang w:eastAsia="en-GB"/>
        </w:rPr>
        <w:t xml:space="preserve">Cherry Yin-Yi Chang </w:t>
      </w:r>
      <w:r w:rsidRPr="00E43B67">
        <w:rPr>
          <w:rFonts w:ascii="Arial" w:eastAsia="Times New Roman" w:hAnsi="Arial" w:cs="Arial"/>
          <w:b/>
          <w:bCs/>
          <w:color w:val="FF0000"/>
          <w:position w:val="8"/>
          <w:sz w:val="16"/>
          <w:szCs w:val="16"/>
          <w:lang w:eastAsia="en-GB"/>
        </w:rPr>
        <w:t>1 2</w:t>
      </w:r>
      <w:r w:rsidRPr="00E43B67">
        <w:rPr>
          <w:rFonts w:ascii="Arial" w:eastAsia="Times New Roman" w:hAnsi="Arial" w:cs="Arial"/>
          <w:b/>
          <w:bCs/>
          <w:color w:val="FF0000"/>
          <w:lang w:eastAsia="en-GB"/>
        </w:rPr>
        <w:t xml:space="preserve">, An-Jen Chiang </w:t>
      </w:r>
      <w:r w:rsidRPr="00E43B67">
        <w:rPr>
          <w:rFonts w:ascii="Arial" w:eastAsia="Times New Roman" w:hAnsi="Arial" w:cs="Arial"/>
          <w:b/>
          <w:bCs/>
          <w:color w:val="FF0000"/>
          <w:position w:val="8"/>
          <w:sz w:val="16"/>
          <w:szCs w:val="16"/>
          <w:lang w:eastAsia="en-GB"/>
        </w:rPr>
        <w:t>3 4</w:t>
      </w:r>
      <w:r w:rsidRPr="00E43B67">
        <w:rPr>
          <w:rFonts w:ascii="Arial" w:eastAsia="Times New Roman" w:hAnsi="Arial" w:cs="Arial"/>
          <w:b/>
          <w:bCs/>
          <w:color w:val="FF0000"/>
          <w:lang w:eastAsia="en-GB"/>
        </w:rPr>
        <w:t xml:space="preserve">, Man-Ju Yan </w:t>
      </w:r>
      <w:r w:rsidRPr="00E43B67">
        <w:rPr>
          <w:rFonts w:ascii="Arial" w:eastAsia="Times New Roman" w:hAnsi="Arial" w:cs="Arial"/>
          <w:b/>
          <w:bCs/>
          <w:color w:val="FF0000"/>
          <w:position w:val="8"/>
          <w:sz w:val="16"/>
          <w:szCs w:val="16"/>
          <w:lang w:eastAsia="en-GB"/>
        </w:rPr>
        <w:t>4</w:t>
      </w:r>
      <w:r w:rsidRPr="00E43B67">
        <w:rPr>
          <w:rFonts w:ascii="Arial" w:eastAsia="Times New Roman" w:hAnsi="Arial" w:cs="Arial"/>
          <w:b/>
          <w:bCs/>
          <w:color w:val="FF0000"/>
          <w:lang w:eastAsia="en-GB"/>
        </w:rPr>
        <w:t xml:space="preserve">, Ming-Tsung Lai </w:t>
      </w:r>
      <w:r w:rsidRPr="00E43B67">
        <w:rPr>
          <w:rFonts w:ascii="Arial" w:eastAsia="Times New Roman" w:hAnsi="Arial" w:cs="Arial"/>
          <w:b/>
          <w:bCs/>
          <w:color w:val="FF0000"/>
          <w:position w:val="8"/>
          <w:sz w:val="16"/>
          <w:szCs w:val="16"/>
          <w:lang w:eastAsia="en-GB"/>
        </w:rPr>
        <w:t>5</w:t>
      </w:r>
      <w:r w:rsidRPr="00E43B67">
        <w:rPr>
          <w:rFonts w:ascii="Arial" w:eastAsia="Times New Roman" w:hAnsi="Arial" w:cs="Arial"/>
          <w:b/>
          <w:bCs/>
          <w:color w:val="FF0000"/>
          <w:lang w:eastAsia="en-GB"/>
        </w:rPr>
        <w:t xml:space="preserve">, Yun- Yi </w:t>
      </w:r>
      <w:proofErr w:type="spellStart"/>
      <w:r w:rsidRPr="00E43B67">
        <w:rPr>
          <w:rFonts w:ascii="Arial" w:eastAsia="Times New Roman" w:hAnsi="Arial" w:cs="Arial"/>
          <w:b/>
          <w:bCs/>
          <w:color w:val="FF0000"/>
          <w:lang w:eastAsia="en-GB"/>
        </w:rPr>
        <w:t>Su</w:t>
      </w:r>
      <w:proofErr w:type="spellEnd"/>
      <w:r w:rsidRPr="00E43B67">
        <w:rPr>
          <w:rFonts w:ascii="Arial" w:eastAsia="Times New Roman" w:hAnsi="Arial" w:cs="Arial"/>
          <w:b/>
          <w:bCs/>
          <w:color w:val="FF0000"/>
          <w:lang w:eastAsia="en-GB"/>
        </w:rPr>
        <w:t xml:space="preserve"> </w:t>
      </w:r>
      <w:r w:rsidRPr="00E43B67">
        <w:rPr>
          <w:rFonts w:ascii="Arial" w:eastAsia="Times New Roman" w:hAnsi="Arial" w:cs="Arial"/>
          <w:b/>
          <w:bCs/>
          <w:color w:val="FF0000"/>
          <w:position w:val="8"/>
          <w:sz w:val="16"/>
          <w:szCs w:val="16"/>
          <w:lang w:eastAsia="en-GB"/>
        </w:rPr>
        <w:t>4</w:t>
      </w:r>
      <w:r w:rsidRPr="00E43B67">
        <w:rPr>
          <w:rFonts w:ascii="Arial" w:eastAsia="Times New Roman" w:hAnsi="Arial" w:cs="Arial"/>
          <w:b/>
          <w:bCs/>
          <w:color w:val="FF0000"/>
          <w:lang w:eastAsia="en-GB"/>
        </w:rPr>
        <w:t xml:space="preserve">, </w:t>
      </w:r>
      <w:proofErr w:type="spellStart"/>
      <w:r w:rsidRPr="00E43B67">
        <w:rPr>
          <w:rFonts w:ascii="Arial" w:eastAsia="Times New Roman" w:hAnsi="Arial" w:cs="Arial"/>
          <w:b/>
          <w:bCs/>
          <w:color w:val="FF0000"/>
          <w:lang w:eastAsia="en-GB"/>
        </w:rPr>
        <w:t>Hsin</w:t>
      </w:r>
      <w:proofErr w:type="spellEnd"/>
      <w:r w:rsidRPr="00E43B67">
        <w:rPr>
          <w:rFonts w:ascii="Arial" w:eastAsia="Times New Roman" w:hAnsi="Arial" w:cs="Arial"/>
          <w:b/>
          <w:bCs/>
          <w:color w:val="FF0000"/>
          <w:lang w:eastAsia="en-GB"/>
        </w:rPr>
        <w:t xml:space="preserve">-Yi Huang </w:t>
      </w:r>
      <w:r w:rsidRPr="00E43B67">
        <w:rPr>
          <w:rFonts w:ascii="Arial" w:eastAsia="Times New Roman" w:hAnsi="Arial" w:cs="Arial"/>
          <w:b/>
          <w:bCs/>
          <w:color w:val="FF0000"/>
          <w:position w:val="8"/>
          <w:sz w:val="16"/>
          <w:szCs w:val="16"/>
          <w:lang w:eastAsia="en-GB"/>
        </w:rPr>
        <w:t>4</w:t>
      </w:r>
      <w:r w:rsidRPr="00E43B67">
        <w:rPr>
          <w:rFonts w:ascii="Arial" w:eastAsia="Times New Roman" w:hAnsi="Arial" w:cs="Arial"/>
          <w:b/>
          <w:bCs/>
          <w:color w:val="FF0000"/>
          <w:lang w:eastAsia="en-GB"/>
        </w:rPr>
        <w:t xml:space="preserve">, Chan-Yu Chang </w:t>
      </w:r>
      <w:r w:rsidRPr="00E43B67">
        <w:rPr>
          <w:rFonts w:ascii="Arial" w:eastAsia="Times New Roman" w:hAnsi="Arial" w:cs="Arial"/>
          <w:b/>
          <w:bCs/>
          <w:color w:val="FF0000"/>
          <w:position w:val="8"/>
          <w:sz w:val="16"/>
          <w:szCs w:val="16"/>
          <w:lang w:eastAsia="en-GB"/>
        </w:rPr>
        <w:t>4</w:t>
      </w:r>
      <w:r w:rsidRPr="00E43B67">
        <w:rPr>
          <w:rFonts w:ascii="Arial" w:eastAsia="Times New Roman" w:hAnsi="Arial" w:cs="Arial"/>
          <w:b/>
          <w:bCs/>
          <w:color w:val="FF0000"/>
          <w:lang w:eastAsia="en-GB"/>
        </w:rPr>
        <w:t xml:space="preserve">, </w:t>
      </w:r>
      <w:proofErr w:type="spellStart"/>
      <w:r w:rsidRPr="00E43B67">
        <w:rPr>
          <w:rFonts w:ascii="Arial" w:eastAsia="Times New Roman" w:hAnsi="Arial" w:cs="Arial"/>
          <w:b/>
          <w:bCs/>
          <w:color w:val="FF0000"/>
          <w:lang w:eastAsia="en-GB"/>
        </w:rPr>
        <w:t>Ya</w:t>
      </w:r>
      <w:proofErr w:type="spellEnd"/>
      <w:r w:rsidRPr="00E43B67">
        <w:rPr>
          <w:rFonts w:ascii="Arial" w:eastAsia="Times New Roman" w:hAnsi="Arial" w:cs="Arial"/>
          <w:b/>
          <w:bCs/>
          <w:color w:val="FF0000"/>
          <w:lang w:eastAsia="en-GB"/>
        </w:rPr>
        <w:t xml:space="preserve">-Hui Li </w:t>
      </w:r>
      <w:r w:rsidRPr="00E43B67">
        <w:rPr>
          <w:rFonts w:ascii="Arial" w:eastAsia="Times New Roman" w:hAnsi="Arial" w:cs="Arial"/>
          <w:b/>
          <w:bCs/>
          <w:color w:val="FF0000"/>
          <w:position w:val="8"/>
          <w:sz w:val="16"/>
          <w:szCs w:val="16"/>
          <w:lang w:eastAsia="en-GB"/>
        </w:rPr>
        <w:t>4</w:t>
      </w:r>
      <w:r w:rsidRPr="00E43B67">
        <w:rPr>
          <w:rFonts w:ascii="Arial" w:eastAsia="Times New Roman" w:hAnsi="Arial" w:cs="Arial"/>
          <w:b/>
          <w:bCs/>
          <w:color w:val="FF0000"/>
          <w:lang w:eastAsia="en-GB"/>
        </w:rPr>
        <w:t xml:space="preserve">, Pei-Fen Li </w:t>
      </w:r>
      <w:r w:rsidRPr="00E43B67">
        <w:rPr>
          <w:rFonts w:ascii="Arial" w:eastAsia="Times New Roman" w:hAnsi="Arial" w:cs="Arial"/>
          <w:b/>
          <w:bCs/>
          <w:color w:val="FF0000"/>
          <w:position w:val="8"/>
          <w:sz w:val="16"/>
          <w:szCs w:val="16"/>
          <w:lang w:eastAsia="en-GB"/>
        </w:rPr>
        <w:t>4</w:t>
      </w:r>
      <w:r w:rsidRPr="00E43B67">
        <w:rPr>
          <w:rFonts w:ascii="Arial" w:eastAsia="Times New Roman" w:hAnsi="Arial" w:cs="Arial"/>
          <w:b/>
          <w:bCs/>
          <w:color w:val="FF0000"/>
          <w:lang w:eastAsia="en-GB"/>
        </w:rPr>
        <w:t xml:space="preserve">, </w:t>
      </w:r>
      <w:proofErr w:type="spellStart"/>
      <w:r w:rsidRPr="00E43B67">
        <w:rPr>
          <w:rFonts w:ascii="Arial" w:eastAsia="Times New Roman" w:hAnsi="Arial" w:cs="Arial"/>
          <w:b/>
          <w:bCs/>
          <w:color w:val="FF0000"/>
          <w:lang w:eastAsia="en-GB"/>
        </w:rPr>
        <w:t>Chih</w:t>
      </w:r>
      <w:proofErr w:type="spellEnd"/>
      <w:r w:rsidRPr="00E43B67">
        <w:rPr>
          <w:rFonts w:ascii="Arial" w:eastAsia="Times New Roman" w:hAnsi="Arial" w:cs="Arial"/>
          <w:b/>
          <w:bCs/>
          <w:color w:val="FF0000"/>
          <w:lang w:eastAsia="en-GB"/>
        </w:rPr>
        <w:t xml:space="preserve">-Mei Chen </w:t>
      </w:r>
      <w:r w:rsidRPr="00E43B67">
        <w:rPr>
          <w:rFonts w:ascii="Arial" w:eastAsia="Times New Roman" w:hAnsi="Arial" w:cs="Arial"/>
          <w:b/>
          <w:bCs/>
          <w:color w:val="FF0000"/>
          <w:position w:val="8"/>
          <w:sz w:val="16"/>
          <w:szCs w:val="16"/>
          <w:lang w:eastAsia="en-GB"/>
        </w:rPr>
        <w:t>6</w:t>
      </w:r>
      <w:r w:rsidRPr="00E43B67">
        <w:rPr>
          <w:rFonts w:ascii="Arial" w:eastAsia="Times New Roman" w:hAnsi="Arial" w:cs="Arial"/>
          <w:b/>
          <w:bCs/>
          <w:color w:val="FF0000"/>
          <w:lang w:eastAsia="en-GB"/>
        </w:rPr>
        <w:t xml:space="preserve">, Tritium Hwang </w:t>
      </w:r>
      <w:r w:rsidRPr="00E43B67">
        <w:rPr>
          <w:rFonts w:ascii="Arial" w:eastAsia="Times New Roman" w:hAnsi="Arial" w:cs="Arial"/>
          <w:b/>
          <w:bCs/>
          <w:color w:val="FF0000"/>
          <w:position w:val="8"/>
          <w:sz w:val="16"/>
          <w:szCs w:val="16"/>
          <w:lang w:eastAsia="en-GB"/>
        </w:rPr>
        <w:t>4</w:t>
      </w:r>
      <w:r w:rsidRPr="00E43B67">
        <w:rPr>
          <w:rFonts w:ascii="Arial" w:eastAsia="Times New Roman" w:hAnsi="Arial" w:cs="Arial"/>
          <w:b/>
          <w:bCs/>
          <w:color w:val="FF0000"/>
          <w:lang w:eastAsia="en-GB"/>
        </w:rPr>
        <w:t xml:space="preserve">, Chloe Hogg </w:t>
      </w:r>
      <w:r w:rsidRPr="00E43B67">
        <w:rPr>
          <w:rFonts w:ascii="Arial" w:eastAsia="Times New Roman" w:hAnsi="Arial" w:cs="Arial"/>
          <w:b/>
          <w:bCs/>
          <w:color w:val="FF0000"/>
          <w:position w:val="8"/>
          <w:sz w:val="16"/>
          <w:szCs w:val="16"/>
          <w:lang w:eastAsia="en-GB"/>
        </w:rPr>
        <w:t>7</w:t>
      </w:r>
      <w:r w:rsidRPr="00E43B67">
        <w:rPr>
          <w:rFonts w:ascii="Arial" w:eastAsia="Times New Roman" w:hAnsi="Arial" w:cs="Arial"/>
          <w:b/>
          <w:bCs/>
          <w:color w:val="FF0000"/>
          <w:lang w:eastAsia="en-GB"/>
        </w:rPr>
        <w:t xml:space="preserve">, Erin Greaves </w:t>
      </w:r>
      <w:r w:rsidRPr="00E43B67">
        <w:rPr>
          <w:rFonts w:ascii="Arial" w:eastAsia="Times New Roman" w:hAnsi="Arial" w:cs="Arial"/>
          <w:b/>
          <w:bCs/>
          <w:color w:val="FF0000"/>
          <w:position w:val="8"/>
          <w:sz w:val="16"/>
          <w:szCs w:val="16"/>
          <w:lang w:eastAsia="en-GB"/>
        </w:rPr>
        <w:t>8</w:t>
      </w:r>
      <w:r w:rsidRPr="00E43B67">
        <w:rPr>
          <w:rFonts w:ascii="Arial" w:eastAsia="Times New Roman" w:hAnsi="Arial" w:cs="Arial"/>
          <w:b/>
          <w:bCs/>
          <w:color w:val="FF0000"/>
          <w:lang w:eastAsia="en-GB"/>
        </w:rPr>
        <w:t>, Jim Jinn-</w:t>
      </w:r>
      <w:proofErr w:type="spellStart"/>
      <w:r w:rsidRPr="00E43B67">
        <w:rPr>
          <w:rFonts w:ascii="Arial" w:eastAsia="Times New Roman" w:hAnsi="Arial" w:cs="Arial"/>
          <w:b/>
          <w:bCs/>
          <w:color w:val="FF0000"/>
          <w:lang w:eastAsia="en-GB"/>
        </w:rPr>
        <w:t>Chyuan</w:t>
      </w:r>
      <w:proofErr w:type="spellEnd"/>
      <w:r w:rsidRPr="00E43B67">
        <w:rPr>
          <w:rFonts w:ascii="Arial" w:eastAsia="Times New Roman" w:hAnsi="Arial" w:cs="Arial"/>
          <w:b/>
          <w:bCs/>
          <w:color w:val="FF0000"/>
          <w:lang w:eastAsia="en-GB"/>
        </w:rPr>
        <w:t xml:space="preserve"> </w:t>
      </w:r>
      <w:r w:rsidRPr="00E43B67">
        <w:rPr>
          <w:rFonts w:ascii="Arial" w:eastAsia="Times New Roman" w:hAnsi="Arial" w:cs="Arial"/>
          <w:b/>
          <w:bCs/>
          <w:color w:val="FF0000"/>
          <w:position w:val="-8"/>
          <w:lang w:eastAsia="en-GB"/>
        </w:rPr>
        <w:t>Sheu</w:t>
      </w:r>
      <w:r w:rsidRPr="00E43B67">
        <w:rPr>
          <w:rFonts w:ascii="Arial" w:eastAsia="Times New Roman" w:hAnsi="Arial" w:cs="Arial"/>
          <w:b/>
          <w:bCs/>
          <w:color w:val="FF0000"/>
          <w:sz w:val="16"/>
          <w:szCs w:val="16"/>
          <w:lang w:eastAsia="en-GB"/>
        </w:rPr>
        <w:t xml:space="preserve">4 9 10 11 </w:t>
      </w:r>
    </w:p>
    <w:p w14:paraId="08C390C0" w14:textId="77777777" w:rsidR="00E43B67" w:rsidRPr="00E43B67" w:rsidRDefault="00E43B67" w:rsidP="00E43B67">
      <w:pPr>
        <w:spacing w:before="100" w:beforeAutospacing="1" w:after="100" w:afterAutospacing="1"/>
        <w:rPr>
          <w:rFonts w:ascii="Times New Roman" w:eastAsia="Times New Roman" w:hAnsi="Times New Roman" w:cs="Times New Roman"/>
          <w:lang w:eastAsia="en-GB"/>
        </w:rPr>
      </w:pPr>
      <w:r w:rsidRPr="00E43B67">
        <w:rPr>
          <w:rFonts w:ascii="Arial" w:eastAsia="Times New Roman" w:hAnsi="Arial" w:cs="Arial"/>
          <w:b/>
          <w:bCs/>
          <w:color w:val="FF0000"/>
          <w:lang w:eastAsia="en-GB"/>
        </w:rPr>
        <w:t>Biomedicines. 2022 Jan 17;10(1</w:t>
      </w:r>
      <w:proofErr w:type="gramStart"/>
      <w:r w:rsidRPr="00E43B67">
        <w:rPr>
          <w:rFonts w:ascii="Arial" w:eastAsia="Times New Roman" w:hAnsi="Arial" w:cs="Arial"/>
          <w:b/>
          <w:bCs/>
          <w:color w:val="FF0000"/>
          <w:lang w:eastAsia="en-GB"/>
        </w:rPr>
        <w:t>):185.doi</w:t>
      </w:r>
      <w:proofErr w:type="gramEnd"/>
      <w:r w:rsidRPr="00E43B67">
        <w:rPr>
          <w:rFonts w:ascii="Arial" w:eastAsia="Times New Roman" w:hAnsi="Arial" w:cs="Arial"/>
          <w:b/>
          <w:bCs/>
          <w:color w:val="FF0000"/>
          <w:lang w:eastAsia="en-GB"/>
        </w:rPr>
        <w:t xml:space="preserve">: 10.3390/biomedicines10010185. </w:t>
      </w:r>
    </w:p>
    <w:p w14:paraId="5194C8A0" w14:textId="77777777" w:rsidR="00E43B67" w:rsidRPr="00E43B67" w:rsidRDefault="00E43B67" w:rsidP="00E43B67">
      <w:pPr>
        <w:spacing w:before="100" w:beforeAutospacing="1" w:after="100" w:afterAutospacing="1"/>
        <w:rPr>
          <w:rFonts w:ascii="Times New Roman" w:eastAsia="Times New Roman" w:hAnsi="Times New Roman" w:cs="Times New Roman"/>
          <w:lang w:eastAsia="en-GB"/>
        </w:rPr>
      </w:pPr>
      <w:r w:rsidRPr="00E43B67">
        <w:rPr>
          <w:rFonts w:ascii="ArialMT" w:eastAsia="Times New Roman" w:hAnsi="ArialMT" w:cs="Times New Roman"/>
          <w:lang w:eastAsia="en-GB"/>
        </w:rPr>
        <w:t xml:space="preserve">Abstract </w:t>
      </w:r>
    </w:p>
    <w:p w14:paraId="23B5F81D" w14:textId="0AEB939C" w:rsidR="00E43B67" w:rsidRPr="00E43B67" w:rsidRDefault="00E43B67" w:rsidP="00E43B67">
      <w:pPr>
        <w:spacing w:before="100" w:beforeAutospacing="1" w:after="100" w:afterAutospacing="1"/>
        <w:rPr>
          <w:rFonts w:ascii="Times New Roman" w:eastAsia="Times New Roman" w:hAnsi="Times New Roman" w:cs="Times New Roman"/>
          <w:lang w:eastAsia="en-GB"/>
        </w:rPr>
      </w:pPr>
      <w:r w:rsidRPr="00E43B67">
        <w:rPr>
          <w:rFonts w:ascii="ArialMT" w:eastAsia="Times New Roman" w:hAnsi="ArialMT" w:cs="Times New Roman"/>
          <w:lang w:eastAsia="en-GB"/>
        </w:rPr>
        <w:t xml:space="preserve">Ribosome biogenesis is a cellular process critical for protein homeostasis during cell growth and multiplication. Our previous study confirmed up-regulation of ribosome biogenesis during endometriosis progression and malignant transition, thus anti- ribosome biogenesis may be effective for treating endometriosis and the associated complications. A mouse model with human endometriosis features was established and treated with three different drugs that can block ribosome biogenesis, including inhibitors against mTOR/PI3K (GSK2126458) and RNA polymerase I (CX5461 and BMH21). The average lesion numbers and disease frequencies were significantly reduced in treated mice as compared to controls treated with vehicle. Flow cytometry analyses confirmed the reduction of small peritoneal macrophage and neutrophil populations with increased large versus small macrophage ratios, suggesting inflammation suppression by drug treatments. Lesions in treated mice also showed lower nerve </w:t>
      </w:r>
      <w:proofErr w:type="spellStart"/>
      <w:r w:rsidRPr="00E43B67">
        <w:rPr>
          <w:rFonts w:ascii="ArialMT" w:eastAsia="Times New Roman" w:hAnsi="ArialMT" w:cs="Times New Roman"/>
          <w:lang w:eastAsia="en-GB"/>
        </w:rPr>
        <w:t>fiber</w:t>
      </w:r>
      <w:proofErr w:type="spellEnd"/>
      <w:r w:rsidRPr="00E43B67">
        <w:rPr>
          <w:rFonts w:ascii="ArialMT" w:eastAsia="Times New Roman" w:hAnsi="ArialMT" w:cs="Times New Roman"/>
          <w:lang w:eastAsia="en-GB"/>
        </w:rPr>
        <w:t xml:space="preserve"> density which can support the finding of pain-relief by </w:t>
      </w:r>
      <w:proofErr w:type="spellStart"/>
      <w:r w:rsidRPr="00E43B67">
        <w:rPr>
          <w:rFonts w:ascii="ArialMT" w:eastAsia="Times New Roman" w:hAnsi="ArialMT" w:cs="Times New Roman"/>
          <w:lang w:eastAsia="en-GB"/>
        </w:rPr>
        <w:t>behavioral</w:t>
      </w:r>
      <w:proofErr w:type="spellEnd"/>
      <w:r w:rsidRPr="00E43B67">
        <w:rPr>
          <w:rFonts w:ascii="ArialMT" w:eastAsia="Times New Roman" w:hAnsi="ArialMT" w:cs="Times New Roman"/>
          <w:lang w:eastAsia="en-GB"/>
        </w:rPr>
        <w:t xml:space="preserve"> studies. Our study therefore suggested ribosome biogenesis as a potential therapeutic target for treating endometriosis. </w:t>
      </w:r>
    </w:p>
    <w:p w14:paraId="16FC321A" w14:textId="77777777" w:rsidR="00E43B67" w:rsidRPr="00E43B67" w:rsidRDefault="00E43B67" w:rsidP="00E43B67">
      <w:pPr>
        <w:spacing w:before="100" w:beforeAutospacing="1" w:after="100" w:afterAutospacing="1"/>
        <w:rPr>
          <w:rFonts w:ascii="Times New Roman" w:eastAsia="Times New Roman" w:hAnsi="Times New Roman" w:cs="Times New Roman"/>
          <w:lang w:eastAsia="en-GB"/>
        </w:rPr>
      </w:pPr>
      <w:r w:rsidRPr="00E43B67">
        <w:rPr>
          <w:rFonts w:ascii="ArialMT" w:eastAsia="Times New Roman" w:hAnsi="ArialMT" w:cs="Times New Roman"/>
          <w:lang w:eastAsia="en-GB"/>
        </w:rPr>
        <w:t xml:space="preserve">Keywords: RNA polymerase 1; c-MYC/mTOR </w:t>
      </w:r>
      <w:proofErr w:type="spellStart"/>
      <w:r w:rsidRPr="00E43B67">
        <w:rPr>
          <w:rFonts w:ascii="ArialMT" w:eastAsia="Times New Roman" w:hAnsi="ArialMT" w:cs="Times New Roman"/>
          <w:lang w:eastAsia="en-GB"/>
        </w:rPr>
        <w:t>signaling</w:t>
      </w:r>
      <w:proofErr w:type="spellEnd"/>
      <w:r w:rsidRPr="00E43B67">
        <w:rPr>
          <w:rFonts w:ascii="ArialMT" w:eastAsia="Times New Roman" w:hAnsi="ArialMT" w:cs="Times New Roman"/>
          <w:lang w:eastAsia="en-GB"/>
        </w:rPr>
        <w:t xml:space="preserve">; endometriosis; inflammation; pain; ribosome biogenesis. </w:t>
      </w:r>
    </w:p>
    <w:p w14:paraId="1F6A87B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B67"/>
    <w:rsid w:val="00432D50"/>
    <w:rsid w:val="00A74000"/>
    <w:rsid w:val="00D30F83"/>
    <w:rsid w:val="00D7461F"/>
    <w:rsid w:val="00E43B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70C6F3"/>
  <w15:chartTrackingRefBased/>
  <w15:docId w15:val="{FCF32A90-1DF4-684F-B2D8-8946420B2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43B6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0677437">
      <w:bodyDiv w:val="1"/>
      <w:marLeft w:val="0"/>
      <w:marRight w:val="0"/>
      <w:marTop w:val="0"/>
      <w:marBottom w:val="0"/>
      <w:divBdr>
        <w:top w:val="none" w:sz="0" w:space="0" w:color="auto"/>
        <w:left w:val="none" w:sz="0" w:space="0" w:color="auto"/>
        <w:bottom w:val="none" w:sz="0" w:space="0" w:color="auto"/>
        <w:right w:val="none" w:sz="0" w:space="0" w:color="auto"/>
      </w:divBdr>
      <w:divsChild>
        <w:div w:id="100229637">
          <w:marLeft w:val="0"/>
          <w:marRight w:val="0"/>
          <w:marTop w:val="0"/>
          <w:marBottom w:val="0"/>
          <w:divBdr>
            <w:top w:val="none" w:sz="0" w:space="0" w:color="auto"/>
            <w:left w:val="none" w:sz="0" w:space="0" w:color="auto"/>
            <w:bottom w:val="none" w:sz="0" w:space="0" w:color="auto"/>
            <w:right w:val="none" w:sz="0" w:space="0" w:color="auto"/>
          </w:divBdr>
          <w:divsChild>
            <w:div w:id="1667246053">
              <w:marLeft w:val="0"/>
              <w:marRight w:val="0"/>
              <w:marTop w:val="0"/>
              <w:marBottom w:val="0"/>
              <w:divBdr>
                <w:top w:val="none" w:sz="0" w:space="0" w:color="auto"/>
                <w:left w:val="none" w:sz="0" w:space="0" w:color="auto"/>
                <w:bottom w:val="none" w:sz="0" w:space="0" w:color="auto"/>
                <w:right w:val="none" w:sz="0" w:space="0" w:color="auto"/>
              </w:divBdr>
              <w:divsChild>
                <w:div w:id="98736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77372">
          <w:marLeft w:val="0"/>
          <w:marRight w:val="0"/>
          <w:marTop w:val="0"/>
          <w:marBottom w:val="0"/>
          <w:divBdr>
            <w:top w:val="none" w:sz="0" w:space="0" w:color="auto"/>
            <w:left w:val="none" w:sz="0" w:space="0" w:color="auto"/>
            <w:bottom w:val="none" w:sz="0" w:space="0" w:color="auto"/>
            <w:right w:val="none" w:sz="0" w:space="0" w:color="auto"/>
          </w:divBdr>
          <w:divsChild>
            <w:div w:id="563302202">
              <w:marLeft w:val="0"/>
              <w:marRight w:val="0"/>
              <w:marTop w:val="0"/>
              <w:marBottom w:val="0"/>
              <w:divBdr>
                <w:top w:val="none" w:sz="0" w:space="0" w:color="auto"/>
                <w:left w:val="none" w:sz="0" w:space="0" w:color="auto"/>
                <w:bottom w:val="none" w:sz="0" w:space="0" w:color="auto"/>
                <w:right w:val="none" w:sz="0" w:space="0" w:color="auto"/>
              </w:divBdr>
              <w:divsChild>
                <w:div w:id="1993102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258</Words>
  <Characters>1472</Characters>
  <Application>Microsoft Office Word</Application>
  <DocSecurity>0</DocSecurity>
  <Lines>12</Lines>
  <Paragraphs>3</Paragraphs>
  <ScaleCrop>false</ScaleCrop>
  <Company/>
  <LinksUpToDate>false</LinksUpToDate>
  <CharactersWithSpaces>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2022-02-13T21:01:00Z</dcterms:created>
  <dcterms:modified xsi:type="dcterms:W3CDTF">2022-02-13T21:03:00Z</dcterms:modified>
</cp:coreProperties>
</file>