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84CC8E" w14:textId="202463AD" w:rsidR="004A004B" w:rsidRDefault="004A004B" w:rsidP="004A004B">
      <w:pPr>
        <w:pStyle w:val="NormalWeb"/>
      </w:pPr>
      <w:r>
        <w:rPr>
          <w:rFonts w:ascii="Arial" w:hAnsi="Arial" w:cs="Arial"/>
          <w:b/>
          <w:bCs/>
          <w:color w:val="FF0000"/>
        </w:rPr>
        <w:t>9. Association</w:t>
      </w:r>
      <w:r w:rsidR="00353037">
        <w:rPr>
          <w:rFonts w:ascii="Arial" w:hAnsi="Arial" w:cs="Arial"/>
          <w:b/>
          <w:bCs/>
          <w:color w:val="FF0000"/>
        </w:rPr>
        <w:t xml:space="preserve"> </w:t>
      </w:r>
      <w:r>
        <w:rPr>
          <w:rFonts w:ascii="Arial" w:hAnsi="Arial" w:cs="Arial"/>
          <w:b/>
          <w:bCs/>
          <w:color w:val="FF0000"/>
        </w:rPr>
        <w:t>of</w:t>
      </w:r>
      <w:r w:rsidR="00353037">
        <w:rPr>
          <w:rFonts w:ascii="Arial" w:hAnsi="Arial" w:cs="Arial"/>
          <w:b/>
          <w:bCs/>
          <w:color w:val="FF0000"/>
        </w:rPr>
        <w:t xml:space="preserve"> </w:t>
      </w:r>
      <w:r>
        <w:rPr>
          <w:rFonts w:ascii="Arial" w:hAnsi="Arial" w:cs="Arial"/>
          <w:b/>
          <w:bCs/>
          <w:color w:val="FF0000"/>
        </w:rPr>
        <w:t>endocannabinoids</w:t>
      </w:r>
      <w:r w:rsidR="00353037">
        <w:rPr>
          <w:rFonts w:ascii="Arial" w:hAnsi="Arial" w:cs="Arial"/>
          <w:b/>
          <w:bCs/>
          <w:color w:val="FF0000"/>
        </w:rPr>
        <w:t xml:space="preserve"> </w:t>
      </w:r>
      <w:r>
        <w:rPr>
          <w:rFonts w:ascii="Arial" w:hAnsi="Arial" w:cs="Arial"/>
          <w:b/>
          <w:bCs/>
          <w:color w:val="FF0000"/>
        </w:rPr>
        <w:t>with</w:t>
      </w:r>
      <w:r w:rsidR="00353037">
        <w:rPr>
          <w:rFonts w:ascii="Arial" w:hAnsi="Arial" w:cs="Arial"/>
          <w:b/>
          <w:bCs/>
          <w:color w:val="FF0000"/>
        </w:rPr>
        <w:t xml:space="preserve"> </w:t>
      </w:r>
      <w:r>
        <w:rPr>
          <w:rFonts w:ascii="Arial" w:hAnsi="Arial" w:cs="Arial"/>
          <w:b/>
          <w:bCs/>
          <w:color w:val="FF0000"/>
        </w:rPr>
        <w:t>pain</w:t>
      </w:r>
      <w:r w:rsidR="00353037">
        <w:rPr>
          <w:rFonts w:ascii="Arial" w:hAnsi="Arial" w:cs="Arial"/>
          <w:b/>
          <w:bCs/>
          <w:color w:val="FF0000"/>
        </w:rPr>
        <w:t xml:space="preserve"> </w:t>
      </w:r>
      <w:r>
        <w:rPr>
          <w:rFonts w:ascii="Arial" w:hAnsi="Arial" w:cs="Arial"/>
          <w:b/>
          <w:bCs/>
          <w:color w:val="FF0000"/>
        </w:rPr>
        <w:t>in</w:t>
      </w:r>
      <w:r w:rsidR="00353037">
        <w:rPr>
          <w:rFonts w:ascii="Arial" w:hAnsi="Arial" w:cs="Arial"/>
          <w:b/>
          <w:bCs/>
          <w:color w:val="FF0000"/>
        </w:rPr>
        <w:t xml:space="preserve"> </w:t>
      </w:r>
      <w:r>
        <w:rPr>
          <w:rFonts w:ascii="Arial" w:hAnsi="Arial" w:cs="Arial"/>
          <w:b/>
          <w:bCs/>
          <w:color w:val="FF0000"/>
        </w:rPr>
        <w:t xml:space="preserve">endometriosis </w:t>
      </w:r>
    </w:p>
    <w:p w14:paraId="1BA860F2" w14:textId="77777777" w:rsidR="004A004B" w:rsidRDefault="004A004B" w:rsidP="004A004B">
      <w:pPr>
        <w:pStyle w:val="NormalWeb"/>
      </w:pPr>
      <w:r>
        <w:rPr>
          <w:rFonts w:ascii="Arial" w:hAnsi="Arial" w:cs="Arial"/>
          <w:b/>
          <w:bCs/>
          <w:color w:val="FF0000"/>
        </w:rPr>
        <w:t xml:space="preserve">Thomas </w:t>
      </w:r>
      <w:proofErr w:type="spellStart"/>
      <w:r>
        <w:rPr>
          <w:rFonts w:ascii="Arial" w:hAnsi="Arial" w:cs="Arial"/>
          <w:b/>
          <w:bCs/>
          <w:color w:val="FF0000"/>
        </w:rPr>
        <w:t>Andrieu</w:t>
      </w:r>
      <w:proofErr w:type="spellEnd"/>
      <w:r>
        <w:rPr>
          <w:rFonts w:ascii="Arial" w:hAnsi="Arial" w:cs="Arial"/>
          <w:b/>
          <w:bCs/>
          <w:color w:val="FF0000"/>
        </w:rPr>
        <w:t xml:space="preserve"> </w:t>
      </w:r>
      <w:r>
        <w:rPr>
          <w:rFonts w:ascii="Arial" w:hAnsi="Arial" w:cs="Arial"/>
          <w:b/>
          <w:bCs/>
          <w:color w:val="FF0000"/>
          <w:position w:val="8"/>
          <w:sz w:val="16"/>
          <w:szCs w:val="16"/>
        </w:rPr>
        <w:t>1</w:t>
      </w:r>
      <w:r>
        <w:rPr>
          <w:rFonts w:ascii="Arial" w:hAnsi="Arial" w:cs="Arial"/>
          <w:b/>
          <w:bCs/>
          <w:color w:val="FF0000"/>
        </w:rPr>
        <w:t xml:space="preserve">, Andrea Chicca </w:t>
      </w:r>
      <w:r>
        <w:rPr>
          <w:rFonts w:ascii="Arial" w:hAnsi="Arial" w:cs="Arial"/>
          <w:b/>
          <w:bCs/>
          <w:color w:val="FF0000"/>
          <w:position w:val="8"/>
          <w:sz w:val="16"/>
          <w:szCs w:val="16"/>
        </w:rPr>
        <w:t>2</w:t>
      </w:r>
      <w:r>
        <w:rPr>
          <w:rFonts w:ascii="Arial" w:hAnsi="Arial" w:cs="Arial"/>
          <w:b/>
          <w:bCs/>
          <w:color w:val="FF0000"/>
        </w:rPr>
        <w:t xml:space="preserve">, Daniele </w:t>
      </w:r>
      <w:proofErr w:type="spellStart"/>
      <w:r>
        <w:rPr>
          <w:rFonts w:ascii="Arial" w:hAnsi="Arial" w:cs="Arial"/>
          <w:b/>
          <w:bCs/>
          <w:color w:val="FF0000"/>
        </w:rPr>
        <w:t>Pellegata</w:t>
      </w:r>
      <w:proofErr w:type="spellEnd"/>
      <w:r>
        <w:rPr>
          <w:rFonts w:ascii="Arial" w:hAnsi="Arial" w:cs="Arial"/>
          <w:b/>
          <w:bCs/>
          <w:color w:val="FF0000"/>
        </w:rPr>
        <w:t xml:space="preserve"> </w:t>
      </w:r>
      <w:r>
        <w:rPr>
          <w:rFonts w:ascii="Arial" w:hAnsi="Arial" w:cs="Arial"/>
          <w:b/>
          <w:bCs/>
          <w:color w:val="FF0000"/>
          <w:position w:val="8"/>
          <w:sz w:val="16"/>
          <w:szCs w:val="16"/>
        </w:rPr>
        <w:t>2</w:t>
      </w:r>
      <w:r>
        <w:rPr>
          <w:rFonts w:ascii="Arial" w:hAnsi="Arial" w:cs="Arial"/>
          <w:b/>
          <w:bCs/>
          <w:color w:val="FF0000"/>
        </w:rPr>
        <w:t xml:space="preserve">, Nick A </w:t>
      </w:r>
      <w:proofErr w:type="spellStart"/>
      <w:r>
        <w:rPr>
          <w:rFonts w:ascii="Arial" w:hAnsi="Arial" w:cs="Arial"/>
          <w:b/>
          <w:bCs/>
          <w:color w:val="FF0000"/>
        </w:rPr>
        <w:t>Bersinger</w:t>
      </w:r>
      <w:proofErr w:type="spellEnd"/>
      <w:r>
        <w:rPr>
          <w:rFonts w:ascii="Arial" w:hAnsi="Arial" w:cs="Arial"/>
          <w:b/>
          <w:bCs/>
          <w:color w:val="FF0000"/>
        </w:rPr>
        <w:t xml:space="preserve"> </w:t>
      </w:r>
      <w:r>
        <w:rPr>
          <w:rFonts w:ascii="Arial" w:hAnsi="Arial" w:cs="Arial"/>
          <w:b/>
          <w:bCs/>
          <w:color w:val="FF0000"/>
          <w:position w:val="8"/>
          <w:sz w:val="16"/>
          <w:szCs w:val="16"/>
        </w:rPr>
        <w:t>1</w:t>
      </w:r>
      <w:r>
        <w:rPr>
          <w:rFonts w:ascii="Arial" w:hAnsi="Arial" w:cs="Arial"/>
          <w:b/>
          <w:bCs/>
          <w:color w:val="FF0000"/>
        </w:rPr>
        <w:t xml:space="preserve">, Sara Imboden </w:t>
      </w:r>
      <w:r>
        <w:rPr>
          <w:rFonts w:ascii="Arial" w:hAnsi="Arial" w:cs="Arial"/>
          <w:b/>
          <w:bCs/>
          <w:color w:val="FF0000"/>
          <w:position w:val="8"/>
          <w:sz w:val="16"/>
          <w:szCs w:val="16"/>
        </w:rPr>
        <w:t>1 3</w:t>
      </w:r>
      <w:r>
        <w:rPr>
          <w:rFonts w:ascii="Arial" w:hAnsi="Arial" w:cs="Arial"/>
          <w:b/>
          <w:bCs/>
          <w:color w:val="FF0000"/>
        </w:rPr>
        <w:t xml:space="preserve">, Konstantinos </w:t>
      </w:r>
      <w:proofErr w:type="spellStart"/>
      <w:r>
        <w:rPr>
          <w:rFonts w:ascii="Arial" w:hAnsi="Arial" w:cs="Arial"/>
          <w:b/>
          <w:bCs/>
          <w:color w:val="FF0000"/>
        </w:rPr>
        <w:t>Nirgianakis</w:t>
      </w:r>
      <w:proofErr w:type="spellEnd"/>
      <w:r>
        <w:rPr>
          <w:rFonts w:ascii="Arial" w:hAnsi="Arial" w:cs="Arial"/>
          <w:b/>
          <w:bCs/>
          <w:color w:val="FF0000"/>
        </w:rPr>
        <w:t xml:space="preserve"> </w:t>
      </w:r>
      <w:r>
        <w:rPr>
          <w:rFonts w:ascii="Arial" w:hAnsi="Arial" w:cs="Arial"/>
          <w:b/>
          <w:bCs/>
          <w:color w:val="FF0000"/>
          <w:position w:val="8"/>
          <w:sz w:val="16"/>
          <w:szCs w:val="16"/>
        </w:rPr>
        <w:t>1 3</w:t>
      </w:r>
      <w:r>
        <w:rPr>
          <w:rFonts w:ascii="Arial" w:hAnsi="Arial" w:cs="Arial"/>
          <w:b/>
          <w:bCs/>
          <w:color w:val="FF0000"/>
        </w:rPr>
        <w:t xml:space="preserve">, </w:t>
      </w:r>
      <w:proofErr w:type="spellStart"/>
      <w:r>
        <w:rPr>
          <w:rFonts w:ascii="Arial" w:hAnsi="Arial" w:cs="Arial"/>
          <w:b/>
          <w:bCs/>
          <w:color w:val="FF0000"/>
        </w:rPr>
        <w:t>Juerg</w:t>
      </w:r>
      <w:proofErr w:type="spellEnd"/>
      <w:r>
        <w:rPr>
          <w:rFonts w:ascii="Arial" w:hAnsi="Arial" w:cs="Arial"/>
          <w:b/>
          <w:bCs/>
          <w:color w:val="FF0000"/>
        </w:rPr>
        <w:t xml:space="preserve"> </w:t>
      </w:r>
      <w:proofErr w:type="spellStart"/>
      <w:r>
        <w:rPr>
          <w:rFonts w:ascii="Arial" w:hAnsi="Arial" w:cs="Arial"/>
          <w:b/>
          <w:bCs/>
          <w:color w:val="FF0000"/>
        </w:rPr>
        <w:t>Gertsch</w:t>
      </w:r>
      <w:proofErr w:type="spellEnd"/>
      <w:r>
        <w:rPr>
          <w:rFonts w:ascii="Arial" w:hAnsi="Arial" w:cs="Arial"/>
          <w:b/>
          <w:bCs/>
          <w:color w:val="FF0000"/>
        </w:rPr>
        <w:t xml:space="preserve"> </w:t>
      </w:r>
      <w:r>
        <w:rPr>
          <w:rFonts w:ascii="Arial" w:hAnsi="Arial" w:cs="Arial"/>
          <w:b/>
          <w:bCs/>
          <w:color w:val="FF0000"/>
          <w:position w:val="8"/>
          <w:sz w:val="16"/>
          <w:szCs w:val="16"/>
        </w:rPr>
        <w:t>2</w:t>
      </w:r>
      <w:r>
        <w:rPr>
          <w:rFonts w:ascii="Arial" w:hAnsi="Arial" w:cs="Arial"/>
          <w:b/>
          <w:bCs/>
          <w:color w:val="FF0000"/>
        </w:rPr>
        <w:t xml:space="preserve">, Michael D Mueller </w:t>
      </w:r>
      <w:r>
        <w:rPr>
          <w:rFonts w:ascii="Arial" w:hAnsi="Arial" w:cs="Arial"/>
          <w:b/>
          <w:bCs/>
          <w:color w:val="FF0000"/>
          <w:position w:val="8"/>
          <w:sz w:val="16"/>
          <w:szCs w:val="16"/>
        </w:rPr>
        <w:t xml:space="preserve">1 3 </w:t>
      </w:r>
    </w:p>
    <w:p w14:paraId="259BD2F9" w14:textId="77777777" w:rsidR="004A004B" w:rsidRDefault="004A004B" w:rsidP="004A004B">
      <w:pPr>
        <w:pStyle w:val="NormalWeb"/>
      </w:pPr>
      <w:r>
        <w:rPr>
          <w:rFonts w:ascii="Arial" w:hAnsi="Arial" w:cs="Arial"/>
          <w:b/>
          <w:bCs/>
          <w:color w:val="FF0000"/>
        </w:rPr>
        <w:t>Pain. 2022 Jan 1;163(1</w:t>
      </w:r>
      <w:proofErr w:type="gramStart"/>
      <w:r>
        <w:rPr>
          <w:rFonts w:ascii="Arial" w:hAnsi="Arial" w:cs="Arial"/>
          <w:b/>
          <w:bCs/>
          <w:color w:val="FF0000"/>
        </w:rPr>
        <w:t>):193-203.doi</w:t>
      </w:r>
      <w:proofErr w:type="gramEnd"/>
      <w:r>
        <w:rPr>
          <w:rFonts w:ascii="Arial" w:hAnsi="Arial" w:cs="Arial"/>
          <w:b/>
          <w:bCs/>
          <w:color w:val="FF0000"/>
        </w:rPr>
        <w:t xml:space="preserve">: 10.1097/j.pain.0000000000002333. </w:t>
      </w:r>
    </w:p>
    <w:p w14:paraId="65F950A1" w14:textId="77777777" w:rsidR="004A004B" w:rsidRDefault="004A004B" w:rsidP="004A004B">
      <w:pPr>
        <w:pStyle w:val="NormalWeb"/>
      </w:pPr>
      <w:r>
        <w:rPr>
          <w:rFonts w:ascii="ArialMT" w:hAnsi="ArialMT"/>
        </w:rPr>
        <w:t xml:space="preserve">Abstract </w:t>
      </w:r>
    </w:p>
    <w:p w14:paraId="289716D8" w14:textId="77777777" w:rsidR="004A004B" w:rsidRDefault="004A004B" w:rsidP="004A004B">
      <w:pPr>
        <w:pStyle w:val="NormalWeb"/>
      </w:pPr>
      <w:r>
        <w:rPr>
          <w:rFonts w:ascii="ArialMT" w:hAnsi="ArialMT"/>
        </w:rPr>
        <w:t>Endocannabinoid (</w:t>
      </w:r>
      <w:proofErr w:type="spellStart"/>
      <w:r>
        <w:rPr>
          <w:rFonts w:ascii="ArialMT" w:hAnsi="ArialMT"/>
        </w:rPr>
        <w:t>eCB</w:t>
      </w:r>
      <w:proofErr w:type="spellEnd"/>
      <w:r>
        <w:rPr>
          <w:rFonts w:ascii="ArialMT" w:hAnsi="ArialMT"/>
        </w:rPr>
        <w:t xml:space="preserve">) levels fluctuate in inflammatory conditions and as such may take part in endometriosis-associated pain or even in endometriosis pathogenesis. In this case-control (23 cases and 19 controls) study, targeted lipids were measured in the serum and peritoneal fluid collected during laparoscopy. Endometriosis was confirmed histologically. Dysmenorrhea, abdominal pain, and dyspareunia were assessed using the Numeric Rating Scale for pain. Steroids, </w:t>
      </w:r>
      <w:proofErr w:type="spellStart"/>
      <w:r>
        <w:rPr>
          <w:rFonts w:ascii="ArialMT" w:hAnsi="ArialMT"/>
        </w:rPr>
        <w:t>eCBs</w:t>
      </w:r>
      <w:proofErr w:type="spellEnd"/>
      <w:r>
        <w:rPr>
          <w:rFonts w:ascii="ArialMT" w:hAnsi="ArialMT"/>
        </w:rPr>
        <w:t xml:space="preserve">, and related lipids were quantified by liquid chromatography-tandem mass spectrometry (LC-MS/MS). </w:t>
      </w:r>
      <w:proofErr w:type="spellStart"/>
      <w:r>
        <w:rPr>
          <w:rFonts w:ascii="ArialMT" w:hAnsi="ArialMT"/>
        </w:rPr>
        <w:t>Tumor</w:t>
      </w:r>
      <w:proofErr w:type="spellEnd"/>
      <w:r>
        <w:rPr>
          <w:rFonts w:ascii="ArialMT" w:hAnsi="ArialMT"/>
        </w:rPr>
        <w:t xml:space="preserve"> necrosis factor alpha, IL-8, PAPP-A, PP14, RANTES, OPG, MIDKINE, MCP- 1, VEGF, leptin, and defensins were quantified by ELISA. We found that </w:t>
      </w:r>
      <w:proofErr w:type="spellStart"/>
      <w:r>
        <w:rPr>
          <w:rFonts w:ascii="ArialMT" w:hAnsi="ArialMT"/>
        </w:rPr>
        <w:t>eCB</w:t>
      </w:r>
      <w:proofErr w:type="spellEnd"/>
      <w:r>
        <w:rPr>
          <w:rFonts w:ascii="ArialMT" w:hAnsi="ArialMT"/>
        </w:rPr>
        <w:t xml:space="preserve"> levels were significantly influenced by both noncyclic and cyclic abdominal pain. Specifically, women suffering from noncyclic abdominal pain were characterized by a higher 2-AG level in the peritoneal fluid throughout the menstrual cycle, whereas women suffering from dysmenorrhea had higher 2-AG levels and lower AEA levels during the proliferative phase alone. In addition, 2-AG positively correlated with prostaglandin E2 (PGE2), and the ratio AEA/2-AG positively correlated with defensins, suggesting a possible link between endocannabinoids system and inflammatory pain. The results of the current study indicate that the </w:t>
      </w:r>
      <w:proofErr w:type="spellStart"/>
      <w:r>
        <w:rPr>
          <w:rFonts w:ascii="ArialMT" w:hAnsi="ArialMT"/>
        </w:rPr>
        <w:t>eCB</w:t>
      </w:r>
      <w:proofErr w:type="spellEnd"/>
      <w:r>
        <w:rPr>
          <w:rFonts w:ascii="ArialMT" w:hAnsi="ArialMT"/>
        </w:rPr>
        <w:t xml:space="preserve"> system may play a role in endometriosis-associated pain, but additional studies are needed to investigate the causal relationship. </w:t>
      </w:r>
    </w:p>
    <w:p w14:paraId="5B7721C7"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04B"/>
    <w:rsid w:val="00353037"/>
    <w:rsid w:val="00432D50"/>
    <w:rsid w:val="004A004B"/>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4957FAA"/>
  <w15:chartTrackingRefBased/>
  <w15:docId w15:val="{1F8F193F-ED64-1640-ABBF-C5A02B397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A004B"/>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7138649">
      <w:bodyDiv w:val="1"/>
      <w:marLeft w:val="0"/>
      <w:marRight w:val="0"/>
      <w:marTop w:val="0"/>
      <w:marBottom w:val="0"/>
      <w:divBdr>
        <w:top w:val="none" w:sz="0" w:space="0" w:color="auto"/>
        <w:left w:val="none" w:sz="0" w:space="0" w:color="auto"/>
        <w:bottom w:val="none" w:sz="0" w:space="0" w:color="auto"/>
        <w:right w:val="none" w:sz="0" w:space="0" w:color="auto"/>
      </w:divBdr>
      <w:divsChild>
        <w:div w:id="971638389">
          <w:marLeft w:val="0"/>
          <w:marRight w:val="0"/>
          <w:marTop w:val="0"/>
          <w:marBottom w:val="0"/>
          <w:divBdr>
            <w:top w:val="none" w:sz="0" w:space="0" w:color="auto"/>
            <w:left w:val="none" w:sz="0" w:space="0" w:color="auto"/>
            <w:bottom w:val="none" w:sz="0" w:space="0" w:color="auto"/>
            <w:right w:val="none" w:sz="0" w:space="0" w:color="auto"/>
          </w:divBdr>
          <w:divsChild>
            <w:div w:id="701367544">
              <w:marLeft w:val="0"/>
              <w:marRight w:val="0"/>
              <w:marTop w:val="0"/>
              <w:marBottom w:val="0"/>
              <w:divBdr>
                <w:top w:val="none" w:sz="0" w:space="0" w:color="auto"/>
                <w:left w:val="none" w:sz="0" w:space="0" w:color="auto"/>
                <w:bottom w:val="none" w:sz="0" w:space="0" w:color="auto"/>
                <w:right w:val="none" w:sz="0" w:space="0" w:color="auto"/>
              </w:divBdr>
              <w:divsChild>
                <w:div w:id="113976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267</Words>
  <Characters>1528</Characters>
  <Application>Microsoft Office Word</Application>
  <DocSecurity>0</DocSecurity>
  <Lines>12</Lines>
  <Paragraphs>3</Paragraphs>
  <ScaleCrop>false</ScaleCrop>
  <Company/>
  <LinksUpToDate>false</LinksUpToDate>
  <CharactersWithSpaces>1792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2</cp:revision>
  <dcterms:created xsi:type="dcterms:W3CDTF">2022-02-13T20:08:00Z</dcterms:created>
  <dcterms:modified xsi:type="dcterms:W3CDTF">2022-02-13T20:09:00Z</dcterms:modified>
</cp:coreProperties>
</file>