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3168AC" w14:textId="77777777" w:rsidR="007078C4" w:rsidRDefault="007078C4" w:rsidP="007078C4">
      <w:pPr>
        <w:pStyle w:val="NormalWeb"/>
      </w:pPr>
      <w:r>
        <w:rPr>
          <w:rFonts w:ascii="Calibri" w:hAnsi="Calibri" w:cs="Calibri"/>
          <w:b/>
          <w:bCs/>
          <w:color w:val="FF0000"/>
        </w:rPr>
        <w:t xml:space="preserve">23.Altered differentiation of endometrial mesenchymal stromal fibroblasts is associated with endometriosis susceptibility </w:t>
      </w:r>
    </w:p>
    <w:p w14:paraId="058989BF" w14:textId="77777777" w:rsidR="007078C4" w:rsidRDefault="007078C4" w:rsidP="007078C4">
      <w:pPr>
        <w:pStyle w:val="NormalWeb"/>
      </w:pPr>
      <w:r>
        <w:rPr>
          <w:rFonts w:ascii="Calibri" w:hAnsi="Calibri" w:cs="Calibri"/>
          <w:color w:val="006DBF"/>
        </w:rPr>
        <w:t xml:space="preserve">Brett D McKinnon, Samuel W </w:t>
      </w:r>
      <w:proofErr w:type="spellStart"/>
      <w:r>
        <w:rPr>
          <w:rFonts w:ascii="Calibri" w:hAnsi="Calibri" w:cs="Calibri"/>
          <w:color w:val="006DBF"/>
        </w:rPr>
        <w:t>Lukowski</w:t>
      </w:r>
      <w:proofErr w:type="spellEnd"/>
      <w:r>
        <w:rPr>
          <w:rFonts w:ascii="Calibri" w:hAnsi="Calibri" w:cs="Calibri"/>
          <w:color w:val="006DBF"/>
        </w:rPr>
        <w:t xml:space="preserve">, Sally </w:t>
      </w:r>
      <w:proofErr w:type="spellStart"/>
      <w:r>
        <w:rPr>
          <w:rFonts w:ascii="Calibri" w:hAnsi="Calibri" w:cs="Calibri"/>
          <w:color w:val="006DBF"/>
        </w:rPr>
        <w:t>Mortlock</w:t>
      </w:r>
      <w:proofErr w:type="spellEnd"/>
      <w:r>
        <w:rPr>
          <w:rFonts w:ascii="Calibri" w:hAnsi="Calibri" w:cs="Calibri"/>
          <w:color w:val="006DBF"/>
        </w:rPr>
        <w:t xml:space="preserve">, Joanna Crawford, </w:t>
      </w:r>
      <w:proofErr w:type="spellStart"/>
      <w:r>
        <w:rPr>
          <w:rFonts w:ascii="Calibri" w:hAnsi="Calibri" w:cs="Calibri"/>
          <w:color w:val="006DBF"/>
        </w:rPr>
        <w:t>Sharat</w:t>
      </w:r>
      <w:proofErr w:type="spellEnd"/>
      <w:r>
        <w:rPr>
          <w:rFonts w:ascii="Calibri" w:hAnsi="Calibri" w:cs="Calibri"/>
          <w:color w:val="006DBF"/>
        </w:rPr>
        <w:t xml:space="preserve"> </w:t>
      </w:r>
      <w:proofErr w:type="spellStart"/>
      <w:r>
        <w:rPr>
          <w:rFonts w:ascii="Calibri" w:hAnsi="Calibri" w:cs="Calibri"/>
          <w:color w:val="006DBF"/>
        </w:rPr>
        <w:t>Atluri</w:t>
      </w:r>
      <w:proofErr w:type="spellEnd"/>
      <w:r>
        <w:rPr>
          <w:rFonts w:ascii="Calibri" w:hAnsi="Calibri" w:cs="Calibri"/>
          <w:color w:val="006DBF"/>
        </w:rPr>
        <w:t xml:space="preserve">, </w:t>
      </w:r>
      <w:proofErr w:type="spellStart"/>
      <w:r>
        <w:rPr>
          <w:rFonts w:ascii="Calibri" w:hAnsi="Calibri" w:cs="Calibri"/>
          <w:color w:val="006DBF"/>
        </w:rPr>
        <w:t>Sugarniya</w:t>
      </w:r>
      <w:proofErr w:type="spellEnd"/>
      <w:r>
        <w:rPr>
          <w:rFonts w:ascii="Calibri" w:hAnsi="Calibri" w:cs="Calibri"/>
          <w:color w:val="006DBF"/>
        </w:rPr>
        <w:t xml:space="preserve"> Subramaniam, Rebecca L Johnston, Konstantinos </w:t>
      </w:r>
      <w:proofErr w:type="spellStart"/>
      <w:r>
        <w:rPr>
          <w:rFonts w:ascii="Calibri" w:hAnsi="Calibri" w:cs="Calibri"/>
          <w:color w:val="006DBF"/>
        </w:rPr>
        <w:t>Nirgianakis</w:t>
      </w:r>
      <w:proofErr w:type="spellEnd"/>
      <w:r>
        <w:rPr>
          <w:rFonts w:ascii="Calibri" w:hAnsi="Calibri" w:cs="Calibri"/>
          <w:color w:val="006DBF"/>
        </w:rPr>
        <w:t xml:space="preserve">, Keisuke Tanaka, </w:t>
      </w:r>
      <w:proofErr w:type="spellStart"/>
      <w:r>
        <w:rPr>
          <w:rFonts w:ascii="Calibri" w:hAnsi="Calibri" w:cs="Calibri"/>
          <w:color w:val="006DBF"/>
        </w:rPr>
        <w:t>Akwasi</w:t>
      </w:r>
      <w:proofErr w:type="spellEnd"/>
      <w:r>
        <w:rPr>
          <w:rFonts w:ascii="Calibri" w:hAnsi="Calibri" w:cs="Calibri"/>
          <w:color w:val="006DBF"/>
        </w:rPr>
        <w:t xml:space="preserve"> Amoako, Michael D Mueller, Grant W Montgomery</w:t>
      </w:r>
      <w:r>
        <w:rPr>
          <w:rFonts w:ascii="Calibri" w:hAnsi="Calibri" w:cs="Calibri"/>
          <w:color w:val="006DBF"/>
        </w:rPr>
        <w:br/>
      </w:r>
      <w:proofErr w:type="spellStart"/>
      <w:r>
        <w:rPr>
          <w:rFonts w:ascii="Calibri" w:hAnsi="Calibri" w:cs="Calibri"/>
          <w:color w:val="006DBF"/>
        </w:rPr>
        <w:t>Commun</w:t>
      </w:r>
      <w:proofErr w:type="spellEnd"/>
      <w:r>
        <w:rPr>
          <w:rFonts w:ascii="Calibri" w:hAnsi="Calibri" w:cs="Calibri"/>
          <w:color w:val="006DBF"/>
        </w:rPr>
        <w:t xml:space="preserve"> Biol. 2022 Jun 20;5(1</w:t>
      </w:r>
      <w:proofErr w:type="gramStart"/>
      <w:r>
        <w:rPr>
          <w:rFonts w:ascii="Calibri" w:hAnsi="Calibri" w:cs="Calibri"/>
          <w:color w:val="006DBF"/>
        </w:rPr>
        <w:t>):600.doi</w:t>
      </w:r>
      <w:proofErr w:type="gramEnd"/>
      <w:r>
        <w:rPr>
          <w:rFonts w:ascii="Calibri" w:hAnsi="Calibri" w:cs="Calibri"/>
          <w:color w:val="006DBF"/>
        </w:rPr>
        <w:t xml:space="preserve">: 10.1038/s42003-022-03541-3. </w:t>
      </w:r>
    </w:p>
    <w:p w14:paraId="08761026" w14:textId="77777777" w:rsidR="007078C4" w:rsidRDefault="007078C4" w:rsidP="007078C4">
      <w:pPr>
        <w:pStyle w:val="NormalWeb"/>
      </w:pPr>
      <w:r>
        <w:rPr>
          <w:rFonts w:ascii="Calibri" w:hAnsi="Calibri" w:cs="Calibri"/>
          <w:b/>
          <w:bCs/>
          <w:color w:val="1E1E1E"/>
        </w:rPr>
        <w:t xml:space="preserve">Abstract </w:t>
      </w:r>
    </w:p>
    <w:p w14:paraId="34563847" w14:textId="77777777" w:rsidR="007078C4" w:rsidRDefault="007078C4" w:rsidP="007078C4">
      <w:pPr>
        <w:pStyle w:val="NormalWeb"/>
      </w:pPr>
      <w:r>
        <w:rPr>
          <w:rFonts w:ascii="Calibri" w:hAnsi="Calibri" w:cs="Calibri"/>
          <w:color w:val="1E1E1E"/>
        </w:rPr>
        <w:t xml:space="preserve">Cellular development is tightly regulated as mature cells with aberrant functions may initiate pathogenic processes. The endometrium is a highly regenerative tissue, shedding and regenerating each month. Endometrial stromal fibroblasts are regenerated each cycle from mesenchymal stem cells and play a pivotal role in endometriosis, a disease characterised by endometrial cells that grow outside the uterus. Why the cells of some women are more capable of developing into endometriosis lesions is not clear. Using isolated, purified and cultured endometrial cells of mesenchymal origin from 19 women with (n = 10) and without (n = 9) endometriosis we analysed the transcriptome of 33,758 individual cells and compared these to clinical characteristics and in vitro growth profiles. We show purified mesenchymal cell cultures include a mix of mesenchymal stem cells and two endometrial stromal fibroblast subtypes with distinct transcriptomic signatures indicative of varied progression through the differentiation processes. The fibroblast subgroup characterised by incomplete differentiation was predominantly (81%) derived from women with endometriosis and exhibited an altered in vitro growth profile. These results uncover an inherent difference in endometrial cells of women with endometriosis and highlight the relevance of cellular differentiation and its potential to contribute to disease susceptibility. </w:t>
      </w:r>
    </w:p>
    <w:p w14:paraId="504A2908"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78C4"/>
    <w:rsid w:val="001C7F88"/>
    <w:rsid w:val="00432D50"/>
    <w:rsid w:val="007078C4"/>
    <w:rsid w:val="00875F78"/>
    <w:rsid w:val="00A74000"/>
    <w:rsid w:val="00B02158"/>
    <w:rsid w:val="00BE7B39"/>
    <w:rsid w:val="00D10F9D"/>
    <w:rsid w:val="00D30F83"/>
    <w:rsid w:val="00D7461F"/>
    <w:rsid w:val="00DB67B4"/>
    <w:rsid w:val="00F21CD6"/>
    <w:rsid w:val="00FE24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66010444"/>
  <w15:chartTrackingRefBased/>
  <w15:docId w15:val="{EBB53620-12A0-B449-9A93-1D209287AA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078C4"/>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03926872">
      <w:bodyDiv w:val="1"/>
      <w:marLeft w:val="0"/>
      <w:marRight w:val="0"/>
      <w:marTop w:val="0"/>
      <w:marBottom w:val="0"/>
      <w:divBdr>
        <w:top w:val="none" w:sz="0" w:space="0" w:color="auto"/>
        <w:left w:val="none" w:sz="0" w:space="0" w:color="auto"/>
        <w:bottom w:val="none" w:sz="0" w:space="0" w:color="auto"/>
        <w:right w:val="none" w:sz="0" w:space="0" w:color="auto"/>
      </w:divBdr>
      <w:divsChild>
        <w:div w:id="170610720">
          <w:marLeft w:val="0"/>
          <w:marRight w:val="0"/>
          <w:marTop w:val="0"/>
          <w:marBottom w:val="0"/>
          <w:divBdr>
            <w:top w:val="none" w:sz="0" w:space="0" w:color="auto"/>
            <w:left w:val="none" w:sz="0" w:space="0" w:color="auto"/>
            <w:bottom w:val="none" w:sz="0" w:space="0" w:color="auto"/>
            <w:right w:val="none" w:sz="0" w:space="0" w:color="auto"/>
          </w:divBdr>
          <w:divsChild>
            <w:div w:id="1923030482">
              <w:marLeft w:val="0"/>
              <w:marRight w:val="0"/>
              <w:marTop w:val="0"/>
              <w:marBottom w:val="0"/>
              <w:divBdr>
                <w:top w:val="none" w:sz="0" w:space="0" w:color="auto"/>
                <w:left w:val="none" w:sz="0" w:space="0" w:color="auto"/>
                <w:bottom w:val="none" w:sz="0" w:space="0" w:color="auto"/>
                <w:right w:val="none" w:sz="0" w:space="0" w:color="auto"/>
              </w:divBdr>
              <w:divsChild>
                <w:div w:id="669529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2617790">
          <w:marLeft w:val="0"/>
          <w:marRight w:val="0"/>
          <w:marTop w:val="0"/>
          <w:marBottom w:val="0"/>
          <w:divBdr>
            <w:top w:val="none" w:sz="0" w:space="0" w:color="auto"/>
            <w:left w:val="none" w:sz="0" w:space="0" w:color="auto"/>
            <w:bottom w:val="none" w:sz="0" w:space="0" w:color="auto"/>
            <w:right w:val="none" w:sz="0" w:space="0" w:color="auto"/>
          </w:divBdr>
          <w:divsChild>
            <w:div w:id="1437167771">
              <w:marLeft w:val="0"/>
              <w:marRight w:val="0"/>
              <w:marTop w:val="0"/>
              <w:marBottom w:val="0"/>
              <w:divBdr>
                <w:top w:val="none" w:sz="0" w:space="0" w:color="auto"/>
                <w:left w:val="none" w:sz="0" w:space="0" w:color="auto"/>
                <w:bottom w:val="none" w:sz="0" w:space="0" w:color="auto"/>
                <w:right w:val="none" w:sz="0" w:space="0" w:color="auto"/>
              </w:divBdr>
              <w:divsChild>
                <w:div w:id="125399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274</Words>
  <Characters>1566</Characters>
  <Application>Microsoft Office Word</Application>
  <DocSecurity>0</DocSecurity>
  <Lines>13</Lines>
  <Paragraphs>3</Paragraphs>
  <ScaleCrop>false</ScaleCrop>
  <Company/>
  <LinksUpToDate>false</LinksUpToDate>
  <CharactersWithSpaces>1837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2022-07-30T15:33:00Z</dcterms:created>
  <dcterms:modified xsi:type="dcterms:W3CDTF">2022-07-30T15:33:00Z</dcterms:modified>
</cp:coreProperties>
</file>