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862945" w14:textId="77777777" w:rsidR="00F7156C" w:rsidRDefault="00F7156C" w:rsidP="00F7156C">
      <w:pPr>
        <w:pStyle w:val="NormalWeb"/>
      </w:pPr>
      <w:r>
        <w:rPr>
          <w:rFonts w:ascii="Calibri" w:hAnsi="Calibri" w:cs="Calibri"/>
          <w:b/>
          <w:bCs/>
          <w:color w:val="FF0000"/>
        </w:rPr>
        <w:t xml:space="preserve">40. The Impact of Controlled Ovarian Stimulation on Serum Oxidative Stress Markers in Infertile Women with Endometriosis Undergoing ICSI </w:t>
      </w:r>
    </w:p>
    <w:p w14:paraId="10EA0C51" w14:textId="77777777" w:rsidR="00F7156C" w:rsidRDefault="00F7156C" w:rsidP="00F7156C">
      <w:pPr>
        <w:pStyle w:val="NormalWeb"/>
      </w:pPr>
      <w:r>
        <w:rPr>
          <w:rFonts w:ascii="Calibri" w:hAnsi="Calibri" w:cs="Calibri"/>
          <w:color w:val="006DBF"/>
        </w:rPr>
        <w:t xml:space="preserve">Michele Gomes Da </w:t>
      </w:r>
      <w:proofErr w:type="spellStart"/>
      <w:r>
        <w:rPr>
          <w:rFonts w:ascii="Calibri" w:hAnsi="Calibri" w:cs="Calibri"/>
          <w:color w:val="006DBF"/>
        </w:rPr>
        <w:t>Broi</w:t>
      </w:r>
      <w:proofErr w:type="spellEnd"/>
      <w:r>
        <w:rPr>
          <w:rFonts w:ascii="Calibri" w:hAnsi="Calibri" w:cs="Calibri"/>
          <w:color w:val="006DBF"/>
        </w:rPr>
        <w:t xml:space="preserve">, Elisa Melo Ferreira, Aline </w:t>
      </w:r>
      <w:proofErr w:type="spellStart"/>
      <w:r>
        <w:rPr>
          <w:rFonts w:ascii="Calibri" w:hAnsi="Calibri" w:cs="Calibri"/>
          <w:color w:val="006DBF"/>
        </w:rPr>
        <w:t>Zyman</w:t>
      </w:r>
      <w:proofErr w:type="spellEnd"/>
      <w:r>
        <w:rPr>
          <w:rFonts w:ascii="Calibri" w:hAnsi="Calibri" w:cs="Calibri"/>
          <w:color w:val="006DBF"/>
        </w:rPr>
        <w:t xml:space="preserve"> Andrade, </w:t>
      </w:r>
      <w:proofErr w:type="spellStart"/>
      <w:r>
        <w:rPr>
          <w:rFonts w:ascii="Calibri" w:hAnsi="Calibri" w:cs="Calibri"/>
          <w:color w:val="006DBF"/>
        </w:rPr>
        <w:t>Alceu</w:t>
      </w:r>
      <w:proofErr w:type="spellEnd"/>
      <w:r>
        <w:rPr>
          <w:rFonts w:ascii="Calibri" w:hAnsi="Calibri" w:cs="Calibri"/>
          <w:color w:val="006DBF"/>
        </w:rPr>
        <w:t xml:space="preserve"> Afonso </w:t>
      </w:r>
      <w:proofErr w:type="spellStart"/>
      <w:r>
        <w:rPr>
          <w:rFonts w:ascii="Calibri" w:hAnsi="Calibri" w:cs="Calibri"/>
          <w:color w:val="006DBF"/>
        </w:rPr>
        <w:t>Jordão</w:t>
      </w:r>
      <w:proofErr w:type="spellEnd"/>
      <w:r>
        <w:rPr>
          <w:rFonts w:ascii="Calibri" w:hAnsi="Calibri" w:cs="Calibri"/>
          <w:color w:val="006DBF"/>
        </w:rPr>
        <w:t xml:space="preserve">, Rui Alberto </w:t>
      </w:r>
      <w:proofErr w:type="spellStart"/>
      <w:r>
        <w:rPr>
          <w:rFonts w:ascii="Calibri" w:hAnsi="Calibri" w:cs="Calibri"/>
          <w:color w:val="006DBF"/>
        </w:rPr>
        <w:t>Ferriani</w:t>
      </w:r>
      <w:proofErr w:type="spellEnd"/>
      <w:r>
        <w:rPr>
          <w:rFonts w:ascii="Calibri" w:hAnsi="Calibri" w:cs="Calibri"/>
          <w:color w:val="006DBF"/>
        </w:rPr>
        <w:t>, Paula Andrea Navarro</w:t>
      </w:r>
      <w:r>
        <w:rPr>
          <w:rFonts w:ascii="Calibri" w:hAnsi="Calibri" w:cs="Calibri"/>
          <w:color w:val="006DBF"/>
        </w:rPr>
        <w:br/>
        <w:t>Antioxidants (Basel). 2022 Jun 14;11(6</w:t>
      </w:r>
      <w:proofErr w:type="gramStart"/>
      <w:r>
        <w:rPr>
          <w:rFonts w:ascii="Calibri" w:hAnsi="Calibri" w:cs="Calibri"/>
          <w:color w:val="006DBF"/>
        </w:rPr>
        <w:t>):1161.doi</w:t>
      </w:r>
      <w:proofErr w:type="gramEnd"/>
      <w:r>
        <w:rPr>
          <w:rFonts w:ascii="Calibri" w:hAnsi="Calibri" w:cs="Calibri"/>
          <w:color w:val="006DBF"/>
        </w:rPr>
        <w:t xml:space="preserve">: 10.3390/antiox11061161. </w:t>
      </w:r>
    </w:p>
    <w:p w14:paraId="7DE74781" w14:textId="77777777" w:rsidR="00F7156C" w:rsidRDefault="00F7156C" w:rsidP="00F7156C">
      <w:pPr>
        <w:pStyle w:val="NormalWeb"/>
      </w:pPr>
      <w:r>
        <w:rPr>
          <w:rFonts w:ascii="Calibri" w:hAnsi="Calibri" w:cs="Calibri"/>
          <w:b/>
          <w:bCs/>
          <w:color w:val="1E1E1E"/>
        </w:rPr>
        <w:t xml:space="preserve">Abstract </w:t>
      </w:r>
    </w:p>
    <w:p w14:paraId="2CAF1607" w14:textId="77777777" w:rsidR="00F7156C" w:rsidRDefault="00F7156C" w:rsidP="00F7156C">
      <w:pPr>
        <w:pStyle w:val="NormalWeb"/>
      </w:pPr>
      <w:r>
        <w:rPr>
          <w:rFonts w:ascii="Calibri" w:hAnsi="Calibri" w:cs="Calibri"/>
          <w:color w:val="1E1E1E"/>
        </w:rPr>
        <w:t xml:space="preserve">Endometriosis-related infertility is associated with oxidative stress (OS). The present study aims to compare serum OS markers of infertile women with endometriosis and controls during the follicular phase of the natural cycle (D1), after pituitary downregulation using a GnRH agonist (D2), after controlled ovarian stimulation (COS) on the day of human chorionic gonadotropin administration (D3), and on the day of oocyte retrieval (D4). One hundred and eight serum samples (58 controls and 35 early and 18 advanced endometriosis cases) were </w:t>
      </w:r>
    </w:p>
    <w:p w14:paraId="53ECCF40" w14:textId="77777777" w:rsidR="00F7156C" w:rsidRDefault="00F7156C" w:rsidP="00F7156C">
      <w:pPr>
        <w:pStyle w:val="NormalWeb"/>
      </w:pPr>
      <w:r>
        <w:rPr>
          <w:rFonts w:ascii="Calibri" w:hAnsi="Calibri" w:cs="Calibri"/>
          <w:color w:val="1E1E1E"/>
        </w:rPr>
        <w:t xml:space="preserve">collected at these four timepoints. OS markers were compared among the groups and timepoints using a linear regression model with mixed effects and a post-test using orthogonal contrasts. The significance was set at 5%. We observed altered OS markers in the endometriosis patients during the D1, D2, D3, and D4 timepoints compared to the controls. The evidence of systemic OS in infertile patients with endometriosis during COS suggests the mobilization of potent antioxidants </w:t>
      </w:r>
      <w:proofErr w:type="gramStart"/>
      <w:r>
        <w:rPr>
          <w:rFonts w:ascii="Calibri" w:hAnsi="Calibri" w:cs="Calibri"/>
          <w:color w:val="1E1E1E"/>
        </w:rPr>
        <w:t>in an attempt to</w:t>
      </w:r>
      <w:proofErr w:type="gramEnd"/>
      <w:r>
        <w:rPr>
          <w:rFonts w:ascii="Calibri" w:hAnsi="Calibri" w:cs="Calibri"/>
          <w:color w:val="1E1E1E"/>
        </w:rPr>
        <w:t xml:space="preserve"> protect the oocyte from oxidative damage, especially on the day of oocyte retrieval. </w:t>
      </w:r>
    </w:p>
    <w:p w14:paraId="3ED7B9BE" w14:textId="77777777" w:rsidR="00F7156C" w:rsidRDefault="00F7156C" w:rsidP="00F7156C">
      <w:pPr>
        <w:pStyle w:val="NormalWeb"/>
      </w:pPr>
      <w:r>
        <w:rPr>
          <w:rFonts w:ascii="Calibri" w:hAnsi="Calibri" w:cs="Calibri"/>
          <w:b/>
          <w:bCs/>
          <w:color w:val="1E1E1E"/>
        </w:rPr>
        <w:t xml:space="preserve">Keywords: </w:t>
      </w:r>
      <w:r>
        <w:rPr>
          <w:rFonts w:ascii="Calibri" w:hAnsi="Calibri" w:cs="Calibri"/>
          <w:color w:val="1E1E1E"/>
        </w:rPr>
        <w:t xml:space="preserve">endometriosis; ovarian stimulation; oxidative stress; serum. </w:t>
      </w:r>
    </w:p>
    <w:p w14:paraId="0AE502E7"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156C"/>
    <w:rsid w:val="001C7F88"/>
    <w:rsid w:val="00432D50"/>
    <w:rsid w:val="00875F78"/>
    <w:rsid w:val="00A74000"/>
    <w:rsid w:val="00B02158"/>
    <w:rsid w:val="00BE7B39"/>
    <w:rsid w:val="00D10F9D"/>
    <w:rsid w:val="00D30F83"/>
    <w:rsid w:val="00D7461F"/>
    <w:rsid w:val="00DB67B4"/>
    <w:rsid w:val="00F21CD6"/>
    <w:rsid w:val="00F7156C"/>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152BF94"/>
  <w15:chartTrackingRefBased/>
  <w15:docId w15:val="{76685398-91C5-844C-86FD-87B8066CFC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7156C"/>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933194">
      <w:bodyDiv w:val="1"/>
      <w:marLeft w:val="0"/>
      <w:marRight w:val="0"/>
      <w:marTop w:val="0"/>
      <w:marBottom w:val="0"/>
      <w:divBdr>
        <w:top w:val="none" w:sz="0" w:space="0" w:color="auto"/>
        <w:left w:val="none" w:sz="0" w:space="0" w:color="auto"/>
        <w:bottom w:val="none" w:sz="0" w:space="0" w:color="auto"/>
        <w:right w:val="none" w:sz="0" w:space="0" w:color="auto"/>
      </w:divBdr>
      <w:divsChild>
        <w:div w:id="1908298811">
          <w:marLeft w:val="0"/>
          <w:marRight w:val="0"/>
          <w:marTop w:val="0"/>
          <w:marBottom w:val="0"/>
          <w:divBdr>
            <w:top w:val="none" w:sz="0" w:space="0" w:color="auto"/>
            <w:left w:val="none" w:sz="0" w:space="0" w:color="auto"/>
            <w:bottom w:val="none" w:sz="0" w:space="0" w:color="auto"/>
            <w:right w:val="none" w:sz="0" w:space="0" w:color="auto"/>
          </w:divBdr>
          <w:divsChild>
            <w:div w:id="421606353">
              <w:marLeft w:val="0"/>
              <w:marRight w:val="0"/>
              <w:marTop w:val="0"/>
              <w:marBottom w:val="0"/>
              <w:divBdr>
                <w:top w:val="none" w:sz="0" w:space="0" w:color="auto"/>
                <w:left w:val="none" w:sz="0" w:space="0" w:color="auto"/>
                <w:bottom w:val="none" w:sz="0" w:space="0" w:color="auto"/>
                <w:right w:val="none" w:sz="0" w:space="0" w:color="auto"/>
              </w:divBdr>
              <w:divsChild>
                <w:div w:id="1215312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8922924">
          <w:marLeft w:val="0"/>
          <w:marRight w:val="0"/>
          <w:marTop w:val="0"/>
          <w:marBottom w:val="0"/>
          <w:divBdr>
            <w:top w:val="none" w:sz="0" w:space="0" w:color="auto"/>
            <w:left w:val="none" w:sz="0" w:space="0" w:color="auto"/>
            <w:bottom w:val="none" w:sz="0" w:space="0" w:color="auto"/>
            <w:right w:val="none" w:sz="0" w:space="0" w:color="auto"/>
          </w:divBdr>
          <w:divsChild>
            <w:div w:id="769811061">
              <w:marLeft w:val="0"/>
              <w:marRight w:val="0"/>
              <w:marTop w:val="0"/>
              <w:marBottom w:val="0"/>
              <w:divBdr>
                <w:top w:val="none" w:sz="0" w:space="0" w:color="auto"/>
                <w:left w:val="none" w:sz="0" w:space="0" w:color="auto"/>
                <w:bottom w:val="none" w:sz="0" w:space="0" w:color="auto"/>
                <w:right w:val="none" w:sz="0" w:space="0" w:color="auto"/>
              </w:divBdr>
              <w:divsChild>
                <w:div w:id="53091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231</Words>
  <Characters>1319</Characters>
  <Application>Microsoft Office Word</Application>
  <DocSecurity>0</DocSecurity>
  <Lines>10</Lines>
  <Paragraphs>3</Paragraphs>
  <ScaleCrop>false</ScaleCrop>
  <Company/>
  <LinksUpToDate>false</LinksUpToDate>
  <CharactersWithSpaces>1547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2022-07-30T15:45:00Z</dcterms:created>
  <dcterms:modified xsi:type="dcterms:W3CDTF">2022-07-30T15:45:00Z</dcterms:modified>
</cp:coreProperties>
</file>