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7B5E8D" w14:textId="77777777" w:rsidR="00110BD6" w:rsidRDefault="00110BD6" w:rsidP="00110BD6">
      <w:pPr>
        <w:pStyle w:val="NormalWeb"/>
      </w:pPr>
      <w:r>
        <w:rPr>
          <w:rFonts w:ascii="Calibri" w:hAnsi="Calibri" w:cs="Calibri"/>
          <w:b/>
          <w:bCs/>
          <w:color w:val="FF0000"/>
        </w:rPr>
        <w:t xml:space="preserve">49. Calpain7 negatively regulates human endometrial stromal cell decidualization in EMs by promoting FoxO1 nuclear exclusion via </w:t>
      </w:r>
      <w:proofErr w:type="spellStart"/>
      <w:r>
        <w:rPr>
          <w:rFonts w:ascii="Calibri" w:hAnsi="Calibri" w:cs="Calibri"/>
          <w:b/>
          <w:bCs/>
          <w:color w:val="FF0000"/>
        </w:rPr>
        <w:t>hydrolyzing</w:t>
      </w:r>
      <w:proofErr w:type="spellEnd"/>
      <w:r>
        <w:rPr>
          <w:rFonts w:ascii="Calibri" w:hAnsi="Calibri" w:cs="Calibri"/>
          <w:b/>
          <w:bCs/>
          <w:color w:val="FF0000"/>
        </w:rPr>
        <w:t xml:space="preserve"> AKT1 </w:t>
      </w:r>
    </w:p>
    <w:p w14:paraId="1EE72470" w14:textId="77777777" w:rsidR="00110BD6" w:rsidRDefault="00110BD6" w:rsidP="00110BD6">
      <w:pPr>
        <w:pStyle w:val="NormalWeb"/>
      </w:pPr>
      <w:proofErr w:type="spellStart"/>
      <w:r>
        <w:rPr>
          <w:rFonts w:ascii="Calibri" w:hAnsi="Calibri" w:cs="Calibri"/>
          <w:color w:val="006DBF"/>
        </w:rPr>
        <w:t>Nannan</w:t>
      </w:r>
      <w:proofErr w:type="spellEnd"/>
      <w:r>
        <w:rPr>
          <w:rFonts w:ascii="Calibri" w:hAnsi="Calibri" w:cs="Calibri"/>
          <w:color w:val="006DBF"/>
        </w:rPr>
        <w:t xml:space="preserve"> Kang, </w:t>
      </w:r>
      <w:proofErr w:type="spellStart"/>
      <w:r>
        <w:rPr>
          <w:rFonts w:ascii="Calibri" w:hAnsi="Calibri" w:cs="Calibri"/>
          <w:color w:val="006DBF"/>
        </w:rPr>
        <w:t>Huizhi</w:t>
      </w:r>
      <w:proofErr w:type="spellEnd"/>
      <w:r>
        <w:rPr>
          <w:rFonts w:ascii="Calibri" w:hAnsi="Calibri" w:cs="Calibri"/>
          <w:color w:val="006DBF"/>
        </w:rPr>
        <w:t xml:space="preserve"> Shan, Junxia Wang, </w:t>
      </w:r>
      <w:proofErr w:type="spellStart"/>
      <w:r>
        <w:rPr>
          <w:rFonts w:ascii="Calibri" w:hAnsi="Calibri" w:cs="Calibri"/>
          <w:color w:val="006DBF"/>
        </w:rPr>
        <w:t>Jie</w:t>
      </w:r>
      <w:proofErr w:type="spellEnd"/>
      <w:r>
        <w:rPr>
          <w:rFonts w:ascii="Calibri" w:hAnsi="Calibri" w:cs="Calibri"/>
          <w:color w:val="006DBF"/>
        </w:rPr>
        <w:t xml:space="preserve"> Mei, Yue Jiang, </w:t>
      </w:r>
      <w:proofErr w:type="spellStart"/>
      <w:r>
        <w:rPr>
          <w:rFonts w:ascii="Calibri" w:hAnsi="Calibri" w:cs="Calibri"/>
          <w:color w:val="006DBF"/>
        </w:rPr>
        <w:t>Jidong</w:t>
      </w:r>
      <w:proofErr w:type="spellEnd"/>
      <w:r>
        <w:rPr>
          <w:rFonts w:ascii="Calibri" w:hAnsi="Calibri" w:cs="Calibri"/>
          <w:color w:val="006DBF"/>
        </w:rPr>
        <w:t xml:space="preserve"> Zhou, </w:t>
      </w:r>
      <w:proofErr w:type="spellStart"/>
      <w:r>
        <w:rPr>
          <w:rFonts w:ascii="Calibri" w:hAnsi="Calibri" w:cs="Calibri"/>
          <w:color w:val="006DBF"/>
        </w:rPr>
        <w:t>Chenyang</w:t>
      </w:r>
      <w:proofErr w:type="spellEnd"/>
      <w:r>
        <w:rPr>
          <w:rFonts w:ascii="Calibri" w:hAnsi="Calibri" w:cs="Calibri"/>
          <w:color w:val="006DBF"/>
        </w:rPr>
        <w:t xml:space="preserve"> Huang, Hui Zhang, Mei Zhang, Xin Zhen, </w:t>
      </w:r>
      <w:proofErr w:type="spellStart"/>
      <w:r>
        <w:rPr>
          <w:rFonts w:ascii="Calibri" w:hAnsi="Calibri" w:cs="Calibri"/>
          <w:color w:val="006DBF"/>
        </w:rPr>
        <w:t>Guijun</w:t>
      </w:r>
      <w:proofErr w:type="spellEnd"/>
      <w:r>
        <w:rPr>
          <w:rFonts w:ascii="Calibri" w:hAnsi="Calibri" w:cs="Calibri"/>
          <w:color w:val="006DBF"/>
        </w:rPr>
        <w:t xml:space="preserve"> Yan, </w:t>
      </w:r>
      <w:proofErr w:type="spellStart"/>
      <w:r>
        <w:rPr>
          <w:rFonts w:ascii="Calibri" w:hAnsi="Calibri" w:cs="Calibri"/>
          <w:color w:val="006DBF"/>
        </w:rPr>
        <w:t>Haixiang</w:t>
      </w:r>
      <w:proofErr w:type="spellEnd"/>
      <w:r>
        <w:rPr>
          <w:rFonts w:ascii="Calibri" w:hAnsi="Calibri" w:cs="Calibri"/>
          <w:color w:val="006DBF"/>
        </w:rPr>
        <w:t xml:space="preserve"> Sun</w:t>
      </w:r>
      <w:r>
        <w:rPr>
          <w:rFonts w:ascii="Calibri" w:hAnsi="Calibri" w:cs="Calibri"/>
          <w:color w:val="006DBF"/>
        </w:rPr>
        <w:br/>
      </w:r>
      <w:proofErr w:type="spellStart"/>
      <w:r>
        <w:rPr>
          <w:rFonts w:ascii="Calibri" w:hAnsi="Calibri" w:cs="Calibri"/>
          <w:color w:val="006DBF"/>
        </w:rPr>
        <w:t>Biol</w:t>
      </w:r>
      <w:proofErr w:type="spellEnd"/>
      <w:r>
        <w:rPr>
          <w:rFonts w:ascii="Calibri" w:hAnsi="Calibri" w:cs="Calibri"/>
          <w:color w:val="006DBF"/>
        </w:rPr>
        <w:t xml:space="preserve"> </w:t>
      </w:r>
      <w:proofErr w:type="spellStart"/>
      <w:r>
        <w:rPr>
          <w:rFonts w:ascii="Calibri" w:hAnsi="Calibri" w:cs="Calibri"/>
          <w:color w:val="006DBF"/>
        </w:rPr>
        <w:t>Reprod</w:t>
      </w:r>
      <w:proofErr w:type="spellEnd"/>
      <w:r>
        <w:rPr>
          <w:rFonts w:ascii="Calibri" w:hAnsi="Calibri" w:cs="Calibri"/>
          <w:color w:val="006DBF"/>
        </w:rPr>
        <w:t>. 2022 Jun 13;106(6</w:t>
      </w:r>
      <w:proofErr w:type="gramStart"/>
      <w:r>
        <w:rPr>
          <w:rFonts w:ascii="Calibri" w:hAnsi="Calibri" w:cs="Calibri"/>
          <w:color w:val="006DBF"/>
        </w:rPr>
        <w:t>):1112-1125.doi</w:t>
      </w:r>
      <w:proofErr w:type="gramEnd"/>
      <w:r>
        <w:rPr>
          <w:rFonts w:ascii="Calibri" w:hAnsi="Calibri" w:cs="Calibri"/>
          <w:color w:val="006DBF"/>
        </w:rPr>
        <w:t>: 10.1093/</w:t>
      </w:r>
      <w:proofErr w:type="spellStart"/>
      <w:r>
        <w:rPr>
          <w:rFonts w:ascii="Calibri" w:hAnsi="Calibri" w:cs="Calibri"/>
          <w:color w:val="006DBF"/>
        </w:rPr>
        <w:t>biolre</w:t>
      </w:r>
      <w:proofErr w:type="spellEnd"/>
      <w:r>
        <w:rPr>
          <w:rFonts w:ascii="Calibri" w:hAnsi="Calibri" w:cs="Calibri"/>
          <w:color w:val="006DBF"/>
        </w:rPr>
        <w:t xml:space="preserve">/ioac041. </w:t>
      </w:r>
    </w:p>
    <w:p w14:paraId="246D8EAB" w14:textId="77777777" w:rsidR="00110BD6" w:rsidRDefault="00110BD6" w:rsidP="00110BD6">
      <w:pPr>
        <w:pStyle w:val="NormalWeb"/>
      </w:pPr>
      <w:r>
        <w:rPr>
          <w:rFonts w:ascii="Calibri" w:hAnsi="Calibri" w:cs="Calibri"/>
          <w:b/>
          <w:bCs/>
          <w:color w:val="1E1E1E"/>
        </w:rPr>
        <w:t xml:space="preserve">Abstract </w:t>
      </w:r>
    </w:p>
    <w:p w14:paraId="1A06EF85" w14:textId="77777777" w:rsidR="00110BD6" w:rsidRDefault="00110BD6" w:rsidP="00110BD6">
      <w:pPr>
        <w:pStyle w:val="NormalWeb"/>
      </w:pPr>
      <w:r>
        <w:rPr>
          <w:rFonts w:ascii="Calibri" w:hAnsi="Calibri" w:cs="Calibri"/>
          <w:color w:val="1E1E1E"/>
        </w:rPr>
        <w:t xml:space="preserve">Endometrial receptivity damage caused by impaired decidualization may be one of the mechanisms of infertility in endometriosis (EMs). Our previous study demonstrated that Calpain-7 (CAPN7) is abnormally overexpressed in EMs. Whether CAPN7 affects the regulation of decidualization and by what mechanism CAPN7 regulates decidualization remains to be determined. In this study, we found CAPN7 expression decreased during human endometrial stromal cell (HESC) decidualization in vitro. CAPN7 negatively regulated decidualization in vitro and in vivo. We also identified one conserved potential PEST sequence in the AKT1 protein and found that CAPN7 was able to hydrolyse AKT1 and enhance AKT1's </w:t>
      </w:r>
    </w:p>
    <w:p w14:paraId="171F7A0A" w14:textId="77777777" w:rsidR="00110BD6" w:rsidRDefault="00110BD6" w:rsidP="00110BD6">
      <w:pPr>
        <w:pStyle w:val="NormalWeb"/>
      </w:pPr>
      <w:r>
        <w:rPr>
          <w:rFonts w:ascii="Calibri" w:hAnsi="Calibri" w:cs="Calibri"/>
          <w:color w:val="1E1E1E"/>
        </w:rPr>
        <w:t xml:space="preserve">phosphorylation. Correspondingly, CAPN7 notably promoted the phosphorylation of </w:t>
      </w:r>
      <w:proofErr w:type="spellStart"/>
      <w:r>
        <w:rPr>
          <w:rFonts w:ascii="Calibri" w:hAnsi="Calibri" w:cs="Calibri"/>
          <w:color w:val="1E1E1E"/>
        </w:rPr>
        <w:t>Forkhead</w:t>
      </w:r>
      <w:proofErr w:type="spellEnd"/>
      <w:r>
        <w:rPr>
          <w:rFonts w:ascii="Calibri" w:hAnsi="Calibri" w:cs="Calibri"/>
          <w:color w:val="1E1E1E"/>
        </w:rPr>
        <w:t xml:space="preserve"> Box O1 (FoxO1), the downstream of AKT1 protein, at Ser319, leading to increased FoxO1 exclusion from nuclei and attenuated FoxO1 transcriptional activity in decidualized HESC. In addition, we detected endometrium CAPN7, p-AKT1, and p-FoxO1 expressions were increased in EMs. These data demonstrate that CAPN7 negatively regulates HESC decidualization in EMs probably by promoting FoxO1's phosphorylation and FoxO1 nuclear exclusion via </w:t>
      </w:r>
      <w:proofErr w:type="spellStart"/>
      <w:r>
        <w:rPr>
          <w:rFonts w:ascii="Calibri" w:hAnsi="Calibri" w:cs="Calibri"/>
          <w:color w:val="1E1E1E"/>
        </w:rPr>
        <w:t>hydrolyzing</w:t>
      </w:r>
      <w:proofErr w:type="spellEnd"/>
      <w:r>
        <w:rPr>
          <w:rFonts w:ascii="Calibri" w:hAnsi="Calibri" w:cs="Calibri"/>
          <w:color w:val="1E1E1E"/>
        </w:rPr>
        <w:t xml:space="preserve"> AKT1. The dysregulation of CAPN7 may be a novel cause of EMs. </w:t>
      </w:r>
    </w:p>
    <w:p w14:paraId="2D99985E" w14:textId="77777777" w:rsidR="00110BD6" w:rsidRDefault="00110BD6" w:rsidP="00110BD6">
      <w:pPr>
        <w:pStyle w:val="NormalWeb"/>
      </w:pPr>
      <w:r>
        <w:rPr>
          <w:rFonts w:ascii="Calibri" w:hAnsi="Calibri" w:cs="Calibri"/>
          <w:b/>
          <w:bCs/>
          <w:color w:val="1E1E1E"/>
        </w:rPr>
        <w:t xml:space="preserve">Keywords: </w:t>
      </w:r>
      <w:r>
        <w:rPr>
          <w:rFonts w:ascii="Calibri" w:hAnsi="Calibri" w:cs="Calibri"/>
          <w:color w:val="1E1E1E"/>
        </w:rPr>
        <w:t xml:space="preserve">AKT1; CAPN7; FoxO1; decidualization; endometriosis; phosphorylation. </w:t>
      </w:r>
    </w:p>
    <w:p w14:paraId="3EE441D5"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BD6"/>
    <w:rsid w:val="00110BD6"/>
    <w:rsid w:val="001C7F8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488877C"/>
  <w15:chartTrackingRefBased/>
  <w15:docId w15:val="{B29636E8-0A7F-C44A-A02E-B685625F6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0BD6"/>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0827017">
      <w:bodyDiv w:val="1"/>
      <w:marLeft w:val="0"/>
      <w:marRight w:val="0"/>
      <w:marTop w:val="0"/>
      <w:marBottom w:val="0"/>
      <w:divBdr>
        <w:top w:val="none" w:sz="0" w:space="0" w:color="auto"/>
        <w:left w:val="none" w:sz="0" w:space="0" w:color="auto"/>
        <w:bottom w:val="none" w:sz="0" w:space="0" w:color="auto"/>
        <w:right w:val="none" w:sz="0" w:space="0" w:color="auto"/>
      </w:divBdr>
      <w:divsChild>
        <w:div w:id="856698744">
          <w:marLeft w:val="0"/>
          <w:marRight w:val="0"/>
          <w:marTop w:val="0"/>
          <w:marBottom w:val="0"/>
          <w:divBdr>
            <w:top w:val="none" w:sz="0" w:space="0" w:color="auto"/>
            <w:left w:val="none" w:sz="0" w:space="0" w:color="auto"/>
            <w:bottom w:val="none" w:sz="0" w:space="0" w:color="auto"/>
            <w:right w:val="none" w:sz="0" w:space="0" w:color="auto"/>
          </w:divBdr>
          <w:divsChild>
            <w:div w:id="497619176">
              <w:marLeft w:val="0"/>
              <w:marRight w:val="0"/>
              <w:marTop w:val="0"/>
              <w:marBottom w:val="0"/>
              <w:divBdr>
                <w:top w:val="none" w:sz="0" w:space="0" w:color="auto"/>
                <w:left w:val="none" w:sz="0" w:space="0" w:color="auto"/>
                <w:bottom w:val="none" w:sz="0" w:space="0" w:color="auto"/>
                <w:right w:val="none" w:sz="0" w:space="0" w:color="auto"/>
              </w:divBdr>
              <w:divsChild>
                <w:div w:id="314454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746743">
          <w:marLeft w:val="0"/>
          <w:marRight w:val="0"/>
          <w:marTop w:val="0"/>
          <w:marBottom w:val="0"/>
          <w:divBdr>
            <w:top w:val="none" w:sz="0" w:space="0" w:color="auto"/>
            <w:left w:val="none" w:sz="0" w:space="0" w:color="auto"/>
            <w:bottom w:val="none" w:sz="0" w:space="0" w:color="auto"/>
            <w:right w:val="none" w:sz="0" w:space="0" w:color="auto"/>
          </w:divBdr>
          <w:divsChild>
            <w:div w:id="817959094">
              <w:marLeft w:val="0"/>
              <w:marRight w:val="0"/>
              <w:marTop w:val="0"/>
              <w:marBottom w:val="0"/>
              <w:divBdr>
                <w:top w:val="none" w:sz="0" w:space="0" w:color="auto"/>
                <w:left w:val="none" w:sz="0" w:space="0" w:color="auto"/>
                <w:bottom w:val="none" w:sz="0" w:space="0" w:color="auto"/>
                <w:right w:val="none" w:sz="0" w:space="0" w:color="auto"/>
              </w:divBdr>
              <w:divsChild>
                <w:div w:id="863054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260</Words>
  <Characters>1488</Characters>
  <Application>Microsoft Office Word</Application>
  <DocSecurity>0</DocSecurity>
  <Lines>12</Lines>
  <Paragraphs>3</Paragraphs>
  <ScaleCrop>false</ScaleCrop>
  <Company/>
  <LinksUpToDate>false</LinksUpToDate>
  <CharactersWithSpaces>1745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2022-07-30T17:42:00Z</dcterms:created>
  <dcterms:modified xsi:type="dcterms:W3CDTF">2022-07-30T17:42:00Z</dcterms:modified>
</cp:coreProperties>
</file>