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AB7859" w14:textId="77777777" w:rsidR="00F506A1" w:rsidRDefault="00F506A1" w:rsidP="00F506A1">
      <w:pPr>
        <w:pStyle w:val="NormalWeb"/>
      </w:pPr>
      <w:r>
        <w:rPr>
          <w:rFonts w:ascii="Calibri" w:hAnsi="Calibri" w:cs="Calibri"/>
          <w:b/>
          <w:bCs/>
          <w:color w:val="FF0000"/>
        </w:rPr>
        <w:t xml:space="preserve">58. Ovarian clear cell carcinoma arising in a large endometrioma - A case report with pathological correlation and literature review </w:t>
      </w:r>
    </w:p>
    <w:p w14:paraId="4B34B510" w14:textId="77777777" w:rsidR="00F506A1" w:rsidRDefault="00F506A1" w:rsidP="00F506A1">
      <w:pPr>
        <w:pStyle w:val="NormalWeb"/>
      </w:pPr>
      <w:r>
        <w:rPr>
          <w:rFonts w:ascii="Calibri" w:hAnsi="Calibri" w:cs="Calibri"/>
          <w:color w:val="006DBF"/>
        </w:rPr>
        <w:t xml:space="preserve">Eduardo </w:t>
      </w:r>
      <w:proofErr w:type="spellStart"/>
      <w:r>
        <w:rPr>
          <w:rFonts w:ascii="Calibri" w:hAnsi="Calibri" w:cs="Calibri"/>
          <w:color w:val="006DBF"/>
        </w:rPr>
        <w:t>Negrão</w:t>
      </w:r>
      <w:proofErr w:type="spellEnd"/>
      <w:r>
        <w:rPr>
          <w:rFonts w:ascii="Calibri" w:hAnsi="Calibri" w:cs="Calibri"/>
          <w:color w:val="006DBF"/>
        </w:rPr>
        <w:t xml:space="preserve">, Beatriz </w:t>
      </w:r>
      <w:proofErr w:type="spellStart"/>
      <w:r>
        <w:rPr>
          <w:rFonts w:ascii="Calibri" w:hAnsi="Calibri" w:cs="Calibri"/>
          <w:color w:val="006DBF"/>
        </w:rPr>
        <w:t>Flor</w:t>
      </w:r>
      <w:proofErr w:type="spellEnd"/>
      <w:r>
        <w:rPr>
          <w:rFonts w:ascii="Calibri" w:hAnsi="Calibri" w:cs="Calibri"/>
          <w:color w:val="006DBF"/>
        </w:rPr>
        <w:t xml:space="preserve">-de-Lima, Ana </w:t>
      </w:r>
      <w:proofErr w:type="spellStart"/>
      <w:r>
        <w:rPr>
          <w:rFonts w:ascii="Calibri" w:hAnsi="Calibri" w:cs="Calibri"/>
          <w:color w:val="006DBF"/>
        </w:rPr>
        <w:t>Luísa</w:t>
      </w:r>
      <w:proofErr w:type="spellEnd"/>
      <w:r>
        <w:rPr>
          <w:rFonts w:ascii="Calibri" w:hAnsi="Calibri" w:cs="Calibri"/>
          <w:color w:val="006DBF"/>
        </w:rPr>
        <w:t xml:space="preserve"> Duarte, Ana Costa Braga, Raquel Portugal, </w:t>
      </w:r>
      <w:proofErr w:type="spellStart"/>
      <w:r>
        <w:rPr>
          <w:rFonts w:ascii="Calibri" w:hAnsi="Calibri" w:cs="Calibri"/>
          <w:color w:val="006DBF"/>
        </w:rPr>
        <w:t>António</w:t>
      </w:r>
      <w:proofErr w:type="spellEnd"/>
      <w:r>
        <w:rPr>
          <w:rFonts w:ascii="Calibri" w:hAnsi="Calibri" w:cs="Calibri"/>
          <w:color w:val="006DBF"/>
        </w:rPr>
        <w:t xml:space="preserve"> J </w:t>
      </w:r>
      <w:proofErr w:type="spellStart"/>
      <w:r>
        <w:rPr>
          <w:rFonts w:ascii="Calibri" w:hAnsi="Calibri" w:cs="Calibri"/>
          <w:color w:val="006DBF"/>
        </w:rPr>
        <w:t>Madureira</w:t>
      </w:r>
      <w:proofErr w:type="spellEnd"/>
      <w:r>
        <w:rPr>
          <w:rFonts w:ascii="Calibri" w:hAnsi="Calibri" w:cs="Calibri"/>
          <w:color w:val="006DBF"/>
        </w:rPr>
        <w:br/>
      </w:r>
      <w:proofErr w:type="spellStart"/>
      <w:r>
        <w:rPr>
          <w:rFonts w:ascii="Calibri" w:hAnsi="Calibri" w:cs="Calibri"/>
          <w:color w:val="006DBF"/>
        </w:rPr>
        <w:t>Radiol</w:t>
      </w:r>
      <w:proofErr w:type="spellEnd"/>
      <w:r>
        <w:rPr>
          <w:rFonts w:ascii="Calibri" w:hAnsi="Calibri" w:cs="Calibri"/>
          <w:color w:val="006DBF"/>
        </w:rPr>
        <w:t xml:space="preserve"> Case Rep. 2022 Jun 7;17(8</w:t>
      </w:r>
      <w:proofErr w:type="gramStart"/>
      <w:r>
        <w:rPr>
          <w:rFonts w:ascii="Calibri" w:hAnsi="Calibri" w:cs="Calibri"/>
          <w:color w:val="006DBF"/>
        </w:rPr>
        <w:t>):2806-2811.doi</w:t>
      </w:r>
      <w:proofErr w:type="gramEnd"/>
      <w:r>
        <w:rPr>
          <w:rFonts w:ascii="Calibri" w:hAnsi="Calibri" w:cs="Calibri"/>
          <w:color w:val="006DBF"/>
        </w:rPr>
        <w:t xml:space="preserve">: 10.1016/j.radcr.2022.05.015. </w:t>
      </w:r>
      <w:proofErr w:type="spellStart"/>
      <w:r>
        <w:rPr>
          <w:rFonts w:ascii="Calibri" w:hAnsi="Calibri" w:cs="Calibri"/>
          <w:color w:val="006DBF"/>
        </w:rPr>
        <w:t>eCollection</w:t>
      </w:r>
      <w:proofErr w:type="spellEnd"/>
      <w:r>
        <w:rPr>
          <w:rFonts w:ascii="Calibri" w:hAnsi="Calibri" w:cs="Calibri"/>
          <w:color w:val="006DBF"/>
        </w:rPr>
        <w:t xml:space="preserve"> 2022 Aug. </w:t>
      </w:r>
    </w:p>
    <w:p w14:paraId="401312A2" w14:textId="77777777" w:rsidR="00F506A1" w:rsidRDefault="00F506A1" w:rsidP="00F506A1">
      <w:pPr>
        <w:pStyle w:val="NormalWeb"/>
      </w:pPr>
      <w:r>
        <w:rPr>
          <w:rFonts w:ascii="Calibri" w:hAnsi="Calibri" w:cs="Calibri"/>
          <w:b/>
          <w:bCs/>
        </w:rPr>
        <w:t xml:space="preserve">Abstract </w:t>
      </w:r>
    </w:p>
    <w:p w14:paraId="36BEB94D" w14:textId="77777777" w:rsidR="00F506A1" w:rsidRDefault="00F506A1" w:rsidP="00F506A1">
      <w:pPr>
        <w:pStyle w:val="NormalWeb"/>
      </w:pPr>
      <w:r>
        <w:rPr>
          <w:rFonts w:ascii="Calibri" w:hAnsi="Calibri" w:cs="Calibri"/>
        </w:rPr>
        <w:t xml:space="preserve">Endometriosis-associated ovarian cancer represents the most common form of malignancy associated with this benign disease. It has a better prognosis than most types of ovarian cancer, with endometrioid adenocarcinoma and clear cell carcinoma as the main histological types. Clinical presentation is usually nonspecific and </w:t>
      </w:r>
      <w:proofErr w:type="spellStart"/>
      <w:r>
        <w:rPr>
          <w:rFonts w:ascii="Calibri" w:hAnsi="Calibri" w:cs="Calibri"/>
        </w:rPr>
        <w:t>tumor</w:t>
      </w:r>
      <w:proofErr w:type="spellEnd"/>
      <w:r>
        <w:rPr>
          <w:rFonts w:ascii="Calibri" w:hAnsi="Calibri" w:cs="Calibri"/>
        </w:rPr>
        <w:t xml:space="preserve"> biomarkers can be misleading, since they can also be elevated in the presence of benign ovarian endometriosis. We report a case of a 52-year-old woman with known ovarian and deep pelvic endometriosis, who developed ovarian clear cell carcinoma within a large endometrioma. The imaging findings highlight the key role of magnetic resonance imaging in detecting suspicious features such as loss of the "T2 shading" sign, loss of high T1 signal of an endometrioma, or the presence of </w:t>
      </w:r>
    </w:p>
    <w:p w14:paraId="4DD7A0C1" w14:textId="77777777" w:rsidR="00F506A1" w:rsidRDefault="00F506A1" w:rsidP="00F506A1">
      <w:pPr>
        <w:pStyle w:val="NormalWeb"/>
      </w:pPr>
      <w:r>
        <w:rPr>
          <w:rFonts w:ascii="Calibri" w:hAnsi="Calibri" w:cs="Calibri"/>
        </w:rPr>
        <w:t xml:space="preserve">mural nodules. Early detection of these malignancies is fundamental for adequate surgical treatment and overall outcome. </w:t>
      </w:r>
    </w:p>
    <w:p w14:paraId="643EE786" w14:textId="77777777" w:rsidR="00F506A1" w:rsidRDefault="00F506A1" w:rsidP="00F506A1">
      <w:pPr>
        <w:pStyle w:val="NormalWeb"/>
      </w:pPr>
      <w:r>
        <w:rPr>
          <w:rFonts w:ascii="Calibri" w:hAnsi="Calibri" w:cs="Calibri"/>
          <w:b/>
          <w:bCs/>
        </w:rPr>
        <w:t xml:space="preserve">Keywords: </w:t>
      </w:r>
      <w:r>
        <w:rPr>
          <w:rFonts w:ascii="Calibri" w:hAnsi="Calibri" w:cs="Calibri"/>
        </w:rPr>
        <w:t xml:space="preserve">Clear cell carcinoma; Endometrioma; Endometriosis; Endometriosis-associated ovarian cancer (EAOC); Magnetic resonance imaging; Ovarian cancer. </w:t>
      </w:r>
    </w:p>
    <w:p w14:paraId="0235EC97"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6A1"/>
    <w:rsid w:val="001C7F88"/>
    <w:rsid w:val="00432D50"/>
    <w:rsid w:val="00875F78"/>
    <w:rsid w:val="00A74000"/>
    <w:rsid w:val="00B02158"/>
    <w:rsid w:val="00BE7B39"/>
    <w:rsid w:val="00D10F9D"/>
    <w:rsid w:val="00D30F83"/>
    <w:rsid w:val="00D7461F"/>
    <w:rsid w:val="00DB67B4"/>
    <w:rsid w:val="00F21CD6"/>
    <w:rsid w:val="00F506A1"/>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6A5AB48"/>
  <w15:chartTrackingRefBased/>
  <w15:docId w15:val="{5B74348A-C182-BD4F-9172-D07895CEF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6A1"/>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1132677">
      <w:bodyDiv w:val="1"/>
      <w:marLeft w:val="0"/>
      <w:marRight w:val="0"/>
      <w:marTop w:val="0"/>
      <w:marBottom w:val="0"/>
      <w:divBdr>
        <w:top w:val="none" w:sz="0" w:space="0" w:color="auto"/>
        <w:left w:val="none" w:sz="0" w:space="0" w:color="auto"/>
        <w:bottom w:val="none" w:sz="0" w:space="0" w:color="auto"/>
        <w:right w:val="none" w:sz="0" w:space="0" w:color="auto"/>
      </w:divBdr>
      <w:divsChild>
        <w:div w:id="1868517044">
          <w:marLeft w:val="0"/>
          <w:marRight w:val="0"/>
          <w:marTop w:val="0"/>
          <w:marBottom w:val="0"/>
          <w:divBdr>
            <w:top w:val="none" w:sz="0" w:space="0" w:color="auto"/>
            <w:left w:val="none" w:sz="0" w:space="0" w:color="auto"/>
            <w:bottom w:val="none" w:sz="0" w:space="0" w:color="auto"/>
            <w:right w:val="none" w:sz="0" w:space="0" w:color="auto"/>
          </w:divBdr>
          <w:divsChild>
            <w:div w:id="2066297896">
              <w:marLeft w:val="0"/>
              <w:marRight w:val="0"/>
              <w:marTop w:val="0"/>
              <w:marBottom w:val="0"/>
              <w:divBdr>
                <w:top w:val="none" w:sz="0" w:space="0" w:color="auto"/>
                <w:left w:val="none" w:sz="0" w:space="0" w:color="auto"/>
                <w:bottom w:val="none" w:sz="0" w:space="0" w:color="auto"/>
                <w:right w:val="none" w:sz="0" w:space="0" w:color="auto"/>
              </w:divBdr>
              <w:divsChild>
                <w:div w:id="1401098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514169">
          <w:marLeft w:val="0"/>
          <w:marRight w:val="0"/>
          <w:marTop w:val="0"/>
          <w:marBottom w:val="0"/>
          <w:divBdr>
            <w:top w:val="none" w:sz="0" w:space="0" w:color="auto"/>
            <w:left w:val="none" w:sz="0" w:space="0" w:color="auto"/>
            <w:bottom w:val="none" w:sz="0" w:space="0" w:color="auto"/>
            <w:right w:val="none" w:sz="0" w:space="0" w:color="auto"/>
          </w:divBdr>
          <w:divsChild>
            <w:div w:id="1840004608">
              <w:marLeft w:val="0"/>
              <w:marRight w:val="0"/>
              <w:marTop w:val="0"/>
              <w:marBottom w:val="0"/>
              <w:divBdr>
                <w:top w:val="none" w:sz="0" w:space="0" w:color="auto"/>
                <w:left w:val="none" w:sz="0" w:space="0" w:color="auto"/>
                <w:bottom w:val="none" w:sz="0" w:space="0" w:color="auto"/>
                <w:right w:val="none" w:sz="0" w:space="0" w:color="auto"/>
              </w:divBdr>
              <w:divsChild>
                <w:div w:id="188732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215</Words>
  <Characters>1231</Characters>
  <Application>Microsoft Office Word</Application>
  <DocSecurity>0</DocSecurity>
  <Lines>10</Lines>
  <Paragraphs>2</Paragraphs>
  <ScaleCrop>false</ScaleCrop>
  <Company/>
  <LinksUpToDate>false</LinksUpToDate>
  <CharactersWithSpaces>1444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2022-07-30T17:48:00Z</dcterms:created>
  <dcterms:modified xsi:type="dcterms:W3CDTF">2022-07-30T17:48:00Z</dcterms:modified>
</cp:coreProperties>
</file>