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4459" w14:textId="77777777" w:rsidR="009D3A3B" w:rsidRPr="00A853C1" w:rsidRDefault="009D3A3B" w:rsidP="009D3A3B">
      <w:pPr>
        <w:pStyle w:val="Heading1"/>
        <w:ind w:left="928"/>
        <w:rPr>
          <w:sz w:val="24"/>
          <w:szCs w:val="24"/>
        </w:rPr>
      </w:pPr>
      <w:r w:rsidRPr="00A853C1">
        <w:rPr>
          <w:sz w:val="24"/>
          <w:szCs w:val="24"/>
        </w:rPr>
        <w:t>O-Glycosylation Changes in Serum Immunoglobulin G Are Associated with Inflammation Development in Advanced Endometriosis</w:t>
      </w:r>
    </w:p>
    <w:p w14:paraId="53E0B617" w14:textId="77777777" w:rsidR="009D3A3B" w:rsidRPr="00A853C1" w:rsidRDefault="009D3A3B" w:rsidP="009D3A3B">
      <w:pPr>
        <w:rPr>
          <w:rFonts w:ascii="Times New Roman" w:hAnsi="Times New Roman" w:cs="Times New Roman"/>
          <w:color w:val="5B616B"/>
        </w:rPr>
      </w:pPr>
      <w:hyperlink r:id="rId5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Katarzyna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Sołkiewicz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6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Monika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Kacperczyk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7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Hubert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Krotkiewski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hyperlink r:id="rId8" w:history="1">
        <w:r w:rsidRPr="00A853C1">
          <w:rPr>
            <w:rStyle w:val="Hyperlink"/>
            <w:rFonts w:ascii="Times New Roman" w:hAnsi="Times New Roman" w:cs="Times New Roman"/>
            <w:color w:val="0071BC"/>
          </w:rPr>
          <w:t xml:space="preserve">Marcin </w:t>
        </w:r>
        <w:proofErr w:type="spellStart"/>
        <w:r w:rsidRPr="00A853C1">
          <w:rPr>
            <w:rStyle w:val="Hyperlink"/>
            <w:rFonts w:ascii="Times New Roman" w:hAnsi="Times New Roman" w:cs="Times New Roman"/>
            <w:color w:val="0071BC"/>
          </w:rPr>
          <w:t>Jędryka</w:t>
        </w:r>
        <w:proofErr w:type="spellEnd"/>
      </w:hyperlink>
      <w:r w:rsidRPr="00A853C1">
        <w:rPr>
          <w:rStyle w:val="comma"/>
          <w:rFonts w:ascii="Times New Roman" w:hAnsi="Times New Roman" w:cs="Times New Roman"/>
          <w:color w:val="5B616B"/>
        </w:rPr>
        <w:t>, </w:t>
      </w:r>
      <w:proofErr w:type="spellStart"/>
      <w:r w:rsidRPr="00A853C1">
        <w:rPr>
          <w:rStyle w:val="authors-list-item"/>
          <w:rFonts w:ascii="Times New Roman" w:hAnsi="Times New Roman" w:cs="Times New Roman"/>
          <w:color w:val="5B616B"/>
        </w:rPr>
        <w:fldChar w:fldCharType="begin"/>
      </w:r>
      <w:r w:rsidRPr="00A853C1">
        <w:rPr>
          <w:rStyle w:val="authors-list-item"/>
          <w:rFonts w:ascii="Times New Roman" w:hAnsi="Times New Roman" w:cs="Times New Roman"/>
          <w:color w:val="5B616B"/>
        </w:rPr>
        <w:instrText xml:space="preserve"> HYPERLINK "https://pubmed.ncbi.nlm.nih.gov/?term=Kratz+EM&amp;cauthor_id=35897676" </w:instrText>
      </w:r>
      <w:r w:rsidRPr="00A853C1">
        <w:rPr>
          <w:rStyle w:val="authors-list-item"/>
          <w:rFonts w:ascii="Times New Roman" w:hAnsi="Times New Roman" w:cs="Times New Roman"/>
          <w:color w:val="5B616B"/>
        </w:rPr>
        <w:fldChar w:fldCharType="separate"/>
      </w:r>
      <w:r w:rsidRPr="00A853C1">
        <w:rPr>
          <w:rStyle w:val="Hyperlink"/>
          <w:rFonts w:ascii="Times New Roman" w:hAnsi="Times New Roman" w:cs="Times New Roman"/>
          <w:color w:val="0071BC"/>
        </w:rPr>
        <w:t>Ewa</w:t>
      </w:r>
      <w:proofErr w:type="spellEnd"/>
      <w:r w:rsidRPr="00A853C1">
        <w:rPr>
          <w:rStyle w:val="Hyperlink"/>
          <w:rFonts w:ascii="Times New Roman" w:hAnsi="Times New Roman" w:cs="Times New Roman"/>
          <w:color w:val="0071BC"/>
        </w:rPr>
        <w:t xml:space="preserve"> Maria Kratz</w:t>
      </w:r>
      <w:r w:rsidRPr="00A853C1">
        <w:rPr>
          <w:rStyle w:val="authors-list-item"/>
          <w:rFonts w:ascii="Times New Roman" w:hAnsi="Times New Roman" w:cs="Times New Roman"/>
          <w:color w:val="5B616B"/>
        </w:rPr>
        <w:fldChar w:fldCharType="end"/>
      </w:r>
    </w:p>
    <w:p w14:paraId="6EB66D30" w14:textId="77777777" w:rsidR="009D3A3B" w:rsidRPr="00A853C1" w:rsidRDefault="009D3A3B" w:rsidP="009D3A3B">
      <w:pPr>
        <w:rPr>
          <w:rFonts w:ascii="Times New Roman" w:hAnsi="Times New Roman" w:cs="Times New Roman"/>
          <w:color w:val="5B616B"/>
        </w:rPr>
      </w:pPr>
      <w:r w:rsidRPr="00A853C1">
        <w:rPr>
          <w:rFonts w:ascii="Times New Roman" w:hAnsi="Times New Roman" w:cs="Times New Roman"/>
          <w:color w:val="5B616B"/>
        </w:rPr>
        <w:t>Int J Mol Sci</w:t>
      </w:r>
      <w:r w:rsidRPr="00A853C1">
        <w:rPr>
          <w:rStyle w:val="period"/>
          <w:rFonts w:ascii="Times New Roman" w:hAnsi="Times New Roman" w:cs="Times New Roman"/>
          <w:color w:val="0071BC"/>
        </w:rPr>
        <w:t>.</w:t>
      </w:r>
      <w:r w:rsidRPr="00A853C1">
        <w:rPr>
          <w:rStyle w:val="apple-converted-space"/>
          <w:rFonts w:ascii="Times New Roman" w:hAnsi="Times New Roman" w:cs="Times New Roman"/>
          <w:color w:val="0071BC"/>
        </w:rPr>
        <w:t> </w:t>
      </w:r>
      <w:r w:rsidRPr="00A853C1">
        <w:rPr>
          <w:rStyle w:val="cit"/>
          <w:rFonts w:ascii="Times New Roman" w:hAnsi="Times New Roman" w:cs="Times New Roman"/>
          <w:color w:val="5B616B"/>
        </w:rPr>
        <w:t>2022 Jul 22;23(15):8087.</w:t>
      </w:r>
      <w:r w:rsidRPr="00A853C1">
        <w:rPr>
          <w:rStyle w:val="apple-converted-space"/>
          <w:rFonts w:ascii="Times New Roman" w:hAnsi="Times New Roman" w:cs="Times New Roman"/>
        </w:rPr>
        <w:t> </w:t>
      </w:r>
      <w:proofErr w:type="spellStart"/>
      <w:r w:rsidRPr="00A853C1">
        <w:rPr>
          <w:rStyle w:val="citation-doi"/>
          <w:rFonts w:ascii="Times New Roman" w:hAnsi="Times New Roman" w:cs="Times New Roman"/>
          <w:color w:val="5B616B"/>
        </w:rPr>
        <w:t>doi</w:t>
      </w:r>
      <w:proofErr w:type="spellEnd"/>
      <w:r w:rsidRPr="00A853C1">
        <w:rPr>
          <w:rStyle w:val="citation-doi"/>
          <w:rFonts w:ascii="Times New Roman" w:hAnsi="Times New Roman" w:cs="Times New Roman"/>
          <w:color w:val="5B616B"/>
        </w:rPr>
        <w:t>: 10.3390/ijms23158087.</w:t>
      </w:r>
    </w:p>
    <w:p w14:paraId="6787CCA9" w14:textId="77777777" w:rsidR="009D3A3B" w:rsidRPr="00A853C1" w:rsidRDefault="009D3A3B" w:rsidP="009D3A3B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</w:p>
    <w:p w14:paraId="5FC363E8" w14:textId="77777777" w:rsidR="009D3A3B" w:rsidRPr="00A853C1" w:rsidRDefault="009D3A3B" w:rsidP="009D3A3B">
      <w:pPr>
        <w:pStyle w:val="Heading2"/>
        <w:rPr>
          <w:rFonts w:ascii="Times New Roman" w:hAnsi="Times New Roman" w:cs="Times New Roman"/>
          <w:color w:val="212121"/>
          <w:sz w:val="24"/>
          <w:szCs w:val="24"/>
        </w:rPr>
      </w:pPr>
      <w:r w:rsidRPr="00A853C1">
        <w:rPr>
          <w:rFonts w:ascii="Times New Roman" w:hAnsi="Times New Roman" w:cs="Times New Roman"/>
          <w:color w:val="212121"/>
          <w:sz w:val="24"/>
          <w:szCs w:val="24"/>
        </w:rPr>
        <w:t>Abstract</w:t>
      </w:r>
    </w:p>
    <w:p w14:paraId="65DCA66D" w14:textId="77777777" w:rsidR="009D3A3B" w:rsidRPr="00A853C1" w:rsidRDefault="009D3A3B" w:rsidP="009D3A3B">
      <w:pPr>
        <w:pStyle w:val="NormalWeb"/>
        <w:rPr>
          <w:color w:val="212121"/>
        </w:rPr>
      </w:pPr>
      <w:r w:rsidRPr="00A853C1">
        <w:rPr>
          <w:color w:val="212121"/>
        </w:rPr>
        <w:t xml:space="preserve">Endometriosis is a </w:t>
      </w:r>
      <w:proofErr w:type="spellStart"/>
      <w:r w:rsidRPr="00A853C1">
        <w:rPr>
          <w:color w:val="212121"/>
        </w:rPr>
        <w:t>gynecological</w:t>
      </w:r>
      <w:proofErr w:type="spellEnd"/>
      <w:r w:rsidRPr="00A853C1">
        <w:rPr>
          <w:color w:val="212121"/>
        </w:rPr>
        <w:t xml:space="preserve"> disease, the pathogenesis of which seems to be directly related to inflammatory processes with an immune basis. Our study aimed to </w:t>
      </w:r>
      <w:proofErr w:type="spellStart"/>
      <w:r w:rsidRPr="00A853C1">
        <w:rPr>
          <w:color w:val="212121"/>
        </w:rPr>
        <w:t>analyze</w:t>
      </w:r>
      <w:proofErr w:type="spellEnd"/>
      <w:r w:rsidRPr="00A853C1">
        <w:rPr>
          <w:color w:val="212121"/>
        </w:rPr>
        <w:t xml:space="preserve"> the O-glycosylation of native serum IgG and IgG isolated from sera of women with advanced endometriosis, without endometriosis but with benign </w:t>
      </w:r>
      <w:proofErr w:type="spellStart"/>
      <w:r w:rsidRPr="00A853C1">
        <w:rPr>
          <w:color w:val="212121"/>
        </w:rPr>
        <w:t>gynecological</w:t>
      </w:r>
      <w:proofErr w:type="spellEnd"/>
      <w:r w:rsidRPr="00A853C1">
        <w:rPr>
          <w:color w:val="212121"/>
        </w:rPr>
        <w:t xml:space="preserve"> diseases, and from a control group of healthy women, in the context of its utility for differentiation of advanced endometriosis from the other two groups of women studied. For the analysis of serum IgG O-glycosylation and the expression of multi-antennary N-glycans, lectin-ELISA with lectins specific to O-glycans (MPL, VVL, and Jacalin) and highly branched N-glycans (PHA-L) was used. The relative reactivities of isolated serum IgG O-linked glycans with specific lectins as well as the MPL/VVL O-glycosylation ratio </w:t>
      </w:r>
      <w:proofErr w:type="gramStart"/>
      <w:r w:rsidRPr="00A853C1">
        <w:rPr>
          <w:color w:val="212121"/>
        </w:rPr>
        <w:t>were</w:t>
      </w:r>
      <w:proofErr w:type="gramEnd"/>
      <w:r w:rsidRPr="00A853C1">
        <w:rPr>
          <w:color w:val="212121"/>
        </w:rPr>
        <w:t xml:space="preserve"> significantly higher in patients with advanced endometriosis and those with other </w:t>
      </w:r>
      <w:proofErr w:type="spellStart"/>
      <w:r w:rsidRPr="00A853C1">
        <w:rPr>
          <w:color w:val="212121"/>
        </w:rPr>
        <w:t>gynecological</w:t>
      </w:r>
      <w:proofErr w:type="spellEnd"/>
      <w:r w:rsidRPr="00A853C1">
        <w:rPr>
          <w:color w:val="212121"/>
        </w:rPr>
        <w:t xml:space="preserve"> diseases when compared to the control group of healthy women. We also showed significantly higher expression of PHA-L-reactive multi-antennary N-glycans in isolated IgG in the advanced endometriosis and the non-endometriosis groups in comparison to the control group. Additionally, significantly higher expression of Jacalin-reactive O-glycans in isolated IgG was observed in the non-endometriosis than in the advanced endometriosis group. The results of the ROC curve and cluster analysis additionally confirmed that the lectin-based analysis of isolated serum IgG O-glycosylation and the expression of highly branched N-glycans may help distinguish women with advanced endometriosis from healthy women. Moreover, the analysis of the expression of Jacalin-reactive </w:t>
      </w:r>
      <w:proofErr w:type="spellStart"/>
      <w:r w:rsidRPr="00A853C1">
        <w:rPr>
          <w:color w:val="212121"/>
        </w:rPr>
        <w:t>i</w:t>
      </w:r>
      <w:proofErr w:type="spellEnd"/>
      <w:r w:rsidRPr="00A853C1">
        <w:rPr>
          <w:color w:val="212121"/>
        </w:rPr>
        <w:t xml:space="preserve">-IgG O-glycans may be helpful in differentiation between women with advanced endometriosis and patients with other </w:t>
      </w:r>
      <w:proofErr w:type="spellStart"/>
      <w:r w:rsidRPr="00A853C1">
        <w:rPr>
          <w:color w:val="212121"/>
        </w:rPr>
        <w:t>gynecological</w:t>
      </w:r>
      <w:proofErr w:type="spellEnd"/>
      <w:r w:rsidRPr="00A853C1">
        <w:rPr>
          <w:color w:val="212121"/>
        </w:rPr>
        <w:t xml:space="preserve"> diseases with an inflammatory background. In the case of non-endometriosis patients, the observed differences were most probably caused by increased expression of core 3 type O-glycans.</w:t>
      </w:r>
    </w:p>
    <w:p w14:paraId="5CE99A0F" w14:textId="77777777" w:rsidR="009D3A3B" w:rsidRPr="00A853C1" w:rsidRDefault="009D3A3B" w:rsidP="009D3A3B">
      <w:pPr>
        <w:pStyle w:val="NormalWeb"/>
        <w:rPr>
          <w:color w:val="212121"/>
        </w:rPr>
      </w:pPr>
      <w:r w:rsidRPr="00A853C1">
        <w:rPr>
          <w:rStyle w:val="Strong"/>
          <w:color w:val="212121"/>
        </w:rPr>
        <w:t>Keywords:</w:t>
      </w:r>
      <w:r w:rsidRPr="00A853C1">
        <w:rPr>
          <w:rStyle w:val="apple-converted-space"/>
          <w:b/>
          <w:bCs/>
          <w:color w:val="212121"/>
        </w:rPr>
        <w:t> </w:t>
      </w:r>
      <w:r w:rsidRPr="00A853C1">
        <w:rPr>
          <w:color w:val="212121"/>
        </w:rPr>
        <w:t>O-glycosylation of serum IgG; advanced endometriosis; inflammation; lectin-ELISA; multi-antennary N-glycans in IgG.</w:t>
      </w:r>
    </w:p>
    <w:p w14:paraId="1ED31C84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EBE"/>
    <w:multiLevelType w:val="hybridMultilevel"/>
    <w:tmpl w:val="0BB4571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B"/>
    <w:rsid w:val="001C7F88"/>
    <w:rsid w:val="00432D50"/>
    <w:rsid w:val="00875F78"/>
    <w:rsid w:val="009D3A3B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81F15"/>
  <w15:chartTrackingRefBased/>
  <w15:docId w15:val="{BA713630-5D37-7343-8C7A-384DCDBA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3B"/>
  </w:style>
  <w:style w:type="paragraph" w:styleId="Heading1">
    <w:name w:val="heading 1"/>
    <w:basedOn w:val="Normal"/>
    <w:link w:val="Heading1Char"/>
    <w:uiPriority w:val="9"/>
    <w:qFormat/>
    <w:rsid w:val="009D3A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A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D3A3B"/>
    <w:rPr>
      <w:color w:val="0000FF"/>
      <w:u w:val="single"/>
    </w:rPr>
  </w:style>
  <w:style w:type="character" w:customStyle="1" w:styleId="period">
    <w:name w:val="period"/>
    <w:basedOn w:val="DefaultParagraphFont"/>
    <w:rsid w:val="009D3A3B"/>
  </w:style>
  <w:style w:type="character" w:customStyle="1" w:styleId="apple-converted-space">
    <w:name w:val="apple-converted-space"/>
    <w:basedOn w:val="DefaultParagraphFont"/>
    <w:rsid w:val="009D3A3B"/>
  </w:style>
  <w:style w:type="character" w:customStyle="1" w:styleId="cit">
    <w:name w:val="cit"/>
    <w:basedOn w:val="DefaultParagraphFont"/>
    <w:rsid w:val="009D3A3B"/>
  </w:style>
  <w:style w:type="character" w:customStyle="1" w:styleId="citation-doi">
    <w:name w:val="citation-doi"/>
    <w:basedOn w:val="DefaultParagraphFont"/>
    <w:rsid w:val="009D3A3B"/>
  </w:style>
  <w:style w:type="character" w:customStyle="1" w:styleId="authors-list-item">
    <w:name w:val="authors-list-item"/>
    <w:basedOn w:val="DefaultParagraphFont"/>
    <w:rsid w:val="009D3A3B"/>
  </w:style>
  <w:style w:type="character" w:customStyle="1" w:styleId="comma">
    <w:name w:val="comma"/>
    <w:basedOn w:val="DefaultParagraphFont"/>
    <w:rsid w:val="009D3A3B"/>
  </w:style>
  <w:style w:type="character" w:styleId="Strong">
    <w:name w:val="Strong"/>
    <w:basedOn w:val="DefaultParagraphFont"/>
    <w:uiPriority w:val="22"/>
    <w:qFormat/>
    <w:rsid w:val="009D3A3B"/>
    <w:rPr>
      <w:b/>
      <w:bCs/>
    </w:rPr>
  </w:style>
  <w:style w:type="paragraph" w:styleId="NormalWeb">
    <w:name w:val="Normal (Web)"/>
    <w:basedOn w:val="Normal"/>
    <w:uiPriority w:val="99"/>
    <w:unhideWhenUsed/>
    <w:rsid w:val="009D3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J%C4%99dryka+M&amp;cauthor_id=35897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Krotkiewski+H&amp;cauthor_id=35897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Kacperczyk+M&amp;cauthor_id=35897676" TargetMode="External"/><Relationship Id="rId5" Type="http://schemas.openxmlformats.org/officeDocument/2006/relationships/hyperlink" Target="https://pubmed.ncbi.nlm.nih.gov/?term=So%C5%82kiewicz+K&amp;cauthor_id=358976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2022-08-02T12:54:00Z</dcterms:created>
  <dcterms:modified xsi:type="dcterms:W3CDTF">2022-08-02T12:54:00Z</dcterms:modified>
</cp:coreProperties>
</file>