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E4459" w14:textId="77777777" w:rsidR="009D3A3B" w:rsidRPr="00A853C1" w:rsidRDefault="009D3A3B" w:rsidP="009D3A3B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O-Glycosylation Changes in Serum Immunoglobulin G Are Associated with Inflammation Development in Advanced Endometriosis</w:t>
      </w:r>
    </w:p>
    <w:p w14:paraId="53E0B617" w14:textId="77777777" w:rsidR="009D3A3B" w:rsidRPr="00A853C1" w:rsidRDefault="009D3A3B" w:rsidP="009D3A3B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Katarzyna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Sołkiewicz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Monika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Kacperczyk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Hubert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Krotkiewski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Marcin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Jędryka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"https://pubmed.ncbi.nlm.nih.gov/?term=Kratz+EM&amp;cauthor_id=35897676"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Ewa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Maria Kratz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</w:p>
    <w:p w14:paraId="6EB66D30" w14:textId="77777777" w:rsidR="009D3A3B" w:rsidRPr="00A853C1" w:rsidRDefault="009D3A3B" w:rsidP="009D3A3B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>Int J Mol Sci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22;23(15):8087.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10.3390/ijms23158087.</w:t>
      </w:r>
    </w:p>
    <w:p w14:paraId="6787CCA9" w14:textId="77777777" w:rsidR="009D3A3B" w:rsidRPr="00A853C1" w:rsidRDefault="009D3A3B" w:rsidP="009D3A3B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5FC363E8" w14:textId="77777777" w:rsidR="009D3A3B" w:rsidRPr="00A853C1" w:rsidRDefault="009D3A3B" w:rsidP="009D3A3B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65DCA66D" w14:textId="77777777" w:rsidR="009D3A3B" w:rsidRPr="00A853C1" w:rsidRDefault="009D3A3B" w:rsidP="009D3A3B">
      <w:pPr>
        <w:pStyle w:val="NormalWeb"/>
        <w:rPr>
          <w:color w:val="212121"/>
        </w:rPr>
      </w:pPr>
      <w:r w:rsidRPr="00A853C1">
        <w:rPr>
          <w:color w:val="212121"/>
        </w:rPr>
        <w:t xml:space="preserve">Endometriosis is a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disease, the pathogenesis of which seems to be directly related to inflammatory processes with an immune basis. Our study aimed to </w:t>
      </w:r>
      <w:proofErr w:type="spellStart"/>
      <w:r w:rsidRPr="00A853C1">
        <w:rPr>
          <w:color w:val="212121"/>
        </w:rPr>
        <w:t>analyze</w:t>
      </w:r>
      <w:proofErr w:type="spellEnd"/>
      <w:r w:rsidRPr="00A853C1">
        <w:rPr>
          <w:color w:val="212121"/>
        </w:rPr>
        <w:t xml:space="preserve"> the O-glycosylation of native serum IgG and IgG isolated from sera of women with advanced endometriosis, without endometriosis but with benign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diseases, and from a control group of healthy women, in the context of its utility for differentiation of advanced endometriosis from the other two groups of women studied. For the analysis of serum IgG O-glycosylation and the expression of multi-antennary N-glycans, lectin-ELISA with lectins specific to O-glycans (MPL, VVL, and Jacalin) and highly branched N-glycans (PHA-L) was used. The relative reactivities of isolated serum IgG O-linked glycans with specific lectins as well as the MPL/VVL O-glycosylation ratio </w:t>
      </w:r>
      <w:proofErr w:type="gramStart"/>
      <w:r w:rsidRPr="00A853C1">
        <w:rPr>
          <w:color w:val="212121"/>
        </w:rPr>
        <w:t>were</w:t>
      </w:r>
      <w:proofErr w:type="gramEnd"/>
      <w:r w:rsidRPr="00A853C1">
        <w:rPr>
          <w:color w:val="212121"/>
        </w:rPr>
        <w:t xml:space="preserve"> significantly higher in patients with advanced endometriosis and those with other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diseases when compared to the control group of healthy women. We also showed significantly higher expression of PHA-L-reactive multi-antennary N-glycans in isolated IgG in the advanced endometriosis and the non-endometriosis groups in comparison to the control group. Additionally, significantly higher expression of Jacalin-reactive O-glycans in isolated IgG was observed in the non-endometriosis than in the advanced endometriosis group. The results of the ROC curve and cluster analysis additionally confirmed that the lectin-based analysis of isolated serum IgG O-glycosylation and the expression of highly branched N-glycans may help distinguish women with advanced endometriosis from healthy women. Moreover, the analysis of the expression of Jacalin-reactive </w:t>
      </w:r>
      <w:proofErr w:type="spellStart"/>
      <w:r w:rsidRPr="00A853C1">
        <w:rPr>
          <w:color w:val="212121"/>
        </w:rPr>
        <w:t>i</w:t>
      </w:r>
      <w:proofErr w:type="spellEnd"/>
      <w:r w:rsidRPr="00A853C1">
        <w:rPr>
          <w:color w:val="212121"/>
        </w:rPr>
        <w:t xml:space="preserve">-IgG O-glycans may be helpful in differentiation between women with advanced endometriosis and patients with other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diseases with an inflammatory background. In the case of non-endometriosis patients, the observed differences were most probably caused by increased expression of core 3 type O-glycans.</w:t>
      </w:r>
    </w:p>
    <w:p w14:paraId="5CE99A0F" w14:textId="77777777" w:rsidR="009D3A3B" w:rsidRPr="00A853C1" w:rsidRDefault="009D3A3B" w:rsidP="009D3A3B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O-glycosylation of serum IgG; advanced endometriosis; inflammation; lectin-ELISA; multi-antennary N-glycans in IgG.</w:t>
      </w:r>
    </w:p>
    <w:p w14:paraId="1ED31C8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3B"/>
    <w:rsid w:val="001C7F88"/>
    <w:rsid w:val="00432D50"/>
    <w:rsid w:val="00875F78"/>
    <w:rsid w:val="009D3A3B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81F15"/>
  <w15:chartTrackingRefBased/>
  <w15:docId w15:val="{BA713630-5D37-7343-8C7A-384DCDBA4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A3B"/>
  </w:style>
  <w:style w:type="paragraph" w:styleId="Heading1">
    <w:name w:val="heading 1"/>
    <w:basedOn w:val="Normal"/>
    <w:link w:val="Heading1Char"/>
    <w:uiPriority w:val="9"/>
    <w:qFormat/>
    <w:rsid w:val="009D3A3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A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A3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A3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9D3A3B"/>
    <w:rPr>
      <w:color w:val="0000FF"/>
      <w:u w:val="single"/>
    </w:rPr>
  </w:style>
  <w:style w:type="character" w:customStyle="1" w:styleId="period">
    <w:name w:val="period"/>
    <w:basedOn w:val="DefaultParagraphFont"/>
    <w:rsid w:val="009D3A3B"/>
  </w:style>
  <w:style w:type="character" w:customStyle="1" w:styleId="apple-converted-space">
    <w:name w:val="apple-converted-space"/>
    <w:basedOn w:val="DefaultParagraphFont"/>
    <w:rsid w:val="009D3A3B"/>
  </w:style>
  <w:style w:type="character" w:customStyle="1" w:styleId="cit">
    <w:name w:val="cit"/>
    <w:basedOn w:val="DefaultParagraphFont"/>
    <w:rsid w:val="009D3A3B"/>
  </w:style>
  <w:style w:type="character" w:customStyle="1" w:styleId="citation-doi">
    <w:name w:val="citation-doi"/>
    <w:basedOn w:val="DefaultParagraphFont"/>
    <w:rsid w:val="009D3A3B"/>
  </w:style>
  <w:style w:type="character" w:customStyle="1" w:styleId="authors-list-item">
    <w:name w:val="authors-list-item"/>
    <w:basedOn w:val="DefaultParagraphFont"/>
    <w:rsid w:val="009D3A3B"/>
  </w:style>
  <w:style w:type="character" w:customStyle="1" w:styleId="comma">
    <w:name w:val="comma"/>
    <w:basedOn w:val="DefaultParagraphFont"/>
    <w:rsid w:val="009D3A3B"/>
  </w:style>
  <w:style w:type="character" w:styleId="Strong">
    <w:name w:val="Strong"/>
    <w:basedOn w:val="DefaultParagraphFont"/>
    <w:uiPriority w:val="22"/>
    <w:qFormat/>
    <w:rsid w:val="009D3A3B"/>
    <w:rPr>
      <w:b/>
      <w:bCs/>
    </w:rPr>
  </w:style>
  <w:style w:type="paragraph" w:styleId="NormalWeb">
    <w:name w:val="Normal (Web)"/>
    <w:basedOn w:val="Normal"/>
    <w:uiPriority w:val="99"/>
    <w:unhideWhenUsed/>
    <w:rsid w:val="009D3A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J%C4%99dryka+M&amp;cauthor_id=3589767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Krotkiewski+H&amp;cauthor_id=3589767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Kacperczyk+M&amp;cauthor_id=35897676" TargetMode="External"/><Relationship Id="rId5" Type="http://schemas.openxmlformats.org/officeDocument/2006/relationships/hyperlink" Target="https://pubmed.ncbi.nlm.nih.gov/?term=So%C5%82kiewicz+K&amp;cauthor_id=358976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2022-08-02T12:54:00Z</dcterms:created>
  <dcterms:modified xsi:type="dcterms:W3CDTF">2022-08-02T12:54:00Z</dcterms:modified>
</cp:coreProperties>
</file>