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6F8A3" w14:textId="77777777" w:rsidR="00A404EC" w:rsidRPr="00A853C1" w:rsidRDefault="00A404EC" w:rsidP="00A404EC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Determinants of Pain-Induced Disability in German Women with Endometriosis during the COVID-19 Pandemic</w:t>
      </w:r>
    </w:p>
    <w:p w14:paraId="63ED6EDD" w14:textId="77777777" w:rsidR="00A404EC" w:rsidRPr="00A853C1" w:rsidRDefault="00A404EC" w:rsidP="00A404EC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Roxana Schwab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Kathrin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Stewen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Tanja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Kottmann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Susanne Theis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Tania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Elger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0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Bashar Haj Hamoud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1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Mona W Schmidt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2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Katharina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Anic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proofErr w:type="spellStart"/>
      <w:r>
        <w:fldChar w:fldCharType="begin"/>
      </w:r>
      <w:r>
        <w:instrText xml:space="preserve"> HYPERLINK "https://pubmed.ncbi.nlm.nih.gov/?term=Brenner+W&amp;cauthor_id=35886130" </w:instrText>
      </w:r>
      <w:r>
        <w:fldChar w:fldCharType="separate"/>
      </w:r>
      <w:r w:rsidRPr="00A853C1">
        <w:rPr>
          <w:rStyle w:val="Hyperlink"/>
          <w:rFonts w:ascii="Times New Roman" w:hAnsi="Times New Roman" w:cs="Times New Roman"/>
          <w:color w:val="0071BC"/>
        </w:rPr>
        <w:t>Walburgis</w:t>
      </w:r>
      <w:proofErr w:type="spellEnd"/>
      <w:r w:rsidRPr="00A853C1">
        <w:rPr>
          <w:rStyle w:val="Hyperlink"/>
          <w:rFonts w:ascii="Times New Roman" w:hAnsi="Times New Roman" w:cs="Times New Roman"/>
          <w:color w:val="0071BC"/>
        </w:rPr>
        <w:t xml:space="preserve"> Brenner</w:t>
      </w:r>
      <w:r>
        <w:rPr>
          <w:rStyle w:val="Hyperlink"/>
          <w:rFonts w:ascii="Times New Roman" w:hAnsi="Times New Roman" w:cs="Times New Roman"/>
          <w:color w:val="0071BC"/>
          <w:u w:val="none"/>
        </w:rPr>
        <w:fldChar w:fldCharType="end"/>
      </w:r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13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Annette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Hasenburg</w:t>
        </w:r>
        <w:proofErr w:type="spellEnd"/>
      </w:hyperlink>
    </w:p>
    <w:p w14:paraId="26C2F29F" w14:textId="77777777" w:rsidR="00A404EC" w:rsidRPr="00A853C1" w:rsidRDefault="00A404EC" w:rsidP="00A404EC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>Int J Environ Res Public Health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>2022 Jul 6;19(14):8277.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proofErr w:type="spellStart"/>
      <w:r w:rsidRPr="00A853C1">
        <w:rPr>
          <w:rStyle w:val="citation-doi"/>
          <w:rFonts w:ascii="Times New Roman" w:hAnsi="Times New Roman" w:cs="Times New Roman"/>
          <w:color w:val="5B616B"/>
        </w:rPr>
        <w:t>doi</w:t>
      </w:r>
      <w:proofErr w:type="spellEnd"/>
      <w:r w:rsidRPr="00A853C1">
        <w:rPr>
          <w:rStyle w:val="citation-doi"/>
          <w:rFonts w:ascii="Times New Roman" w:hAnsi="Times New Roman" w:cs="Times New Roman"/>
          <w:color w:val="5B616B"/>
        </w:rPr>
        <w:t>: 10.3390/ijerph19148277.</w:t>
      </w:r>
    </w:p>
    <w:p w14:paraId="1FE28B8A" w14:textId="77777777" w:rsidR="00A404EC" w:rsidRDefault="00A404EC" w:rsidP="00A404EC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510FF570" w14:textId="77777777" w:rsidR="00A404EC" w:rsidRPr="00A853C1" w:rsidRDefault="00A404EC" w:rsidP="00A404EC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6C47AE64" w14:textId="77777777" w:rsidR="00A404EC" w:rsidRPr="00A853C1" w:rsidRDefault="00A404EC" w:rsidP="00A404EC">
      <w:pPr>
        <w:pStyle w:val="NormalWeb"/>
        <w:rPr>
          <w:color w:val="212121"/>
        </w:rPr>
      </w:pPr>
      <w:r w:rsidRPr="00A853C1">
        <w:rPr>
          <w:color w:val="212121"/>
        </w:rPr>
        <w:t>(1) Background: The main aim of this research was to examine the factors leading to pain-induced disability by assessing the impact of demographic, endometriosis-specific, pandemic-specific, and mental health factors. (2) Methods: Women with endometriosis who attended online support groups were invited to respond to an online survey during the first wave of the COVID-19 pandemic in Germany. The Pain Disability Index (PDI) was employed to assess disability-related daily functioning. Independent predictors of pain-induced disability were determined using univariate and multivariate logistic regression analyses. (3) Results: The mean PDI score of the study population was 31.61 (SD = 15.82), which was significantly higher (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&amp;</w:t>
      </w:r>
      <w:proofErr w:type="spellStart"/>
      <w:r w:rsidRPr="00A853C1">
        <w:rPr>
          <w:color w:val="212121"/>
        </w:rPr>
        <w:t>lt</w:t>
      </w:r>
      <w:proofErr w:type="spellEnd"/>
      <w:r w:rsidRPr="00A853C1">
        <w:rPr>
          <w:color w:val="212121"/>
        </w:rPr>
        <w:t>; 0.001) than that reported in a previously published normative study of the German population. In the present study, a high level of pain-induced disability, as defined by scores equal to or higher than the median of the study population, older age (OR 1.063, 95% CI 1.010-1.120,</w:t>
      </w:r>
      <w:r w:rsidRPr="00A853C1">
        <w:rPr>
          <w:rStyle w:val="apple-converted-space"/>
          <w:color w:val="212121"/>
        </w:rPr>
        <w:t> 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= 0.020), dysmenorrhea (OR 1.015, 95% CI 1.005-1.026,</w:t>
      </w:r>
      <w:r w:rsidRPr="00A853C1">
        <w:rPr>
          <w:rStyle w:val="apple-converted-space"/>
          <w:color w:val="212121"/>
        </w:rPr>
        <w:t> 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= 0.005), dysuria (OR 1.014; 95% CI 1.001-1.027,</w:t>
      </w:r>
      <w:r w:rsidRPr="00A853C1">
        <w:rPr>
          <w:rStyle w:val="apple-converted-space"/>
          <w:color w:val="212121"/>
        </w:rPr>
        <w:t> 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= 0.029), lower back pain (OR 1.018, 95% CI 1.007-1.029,</w:t>
      </w:r>
      <w:r w:rsidRPr="00A853C1">
        <w:rPr>
          <w:rStyle w:val="apple-converted-space"/>
          <w:color w:val="212121"/>
        </w:rPr>
        <w:t> 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= 0.001), and impaired mental health (OR 1.271, 95% CI 1.134-1.425,</w:t>
      </w:r>
      <w:r w:rsidRPr="00A853C1">
        <w:rPr>
          <w:rStyle w:val="apple-converted-space"/>
          <w:color w:val="212121"/>
        </w:rPr>
        <w:t> </w:t>
      </w:r>
      <w:r w:rsidRPr="00A853C1">
        <w:rPr>
          <w:i/>
          <w:iCs/>
          <w:color w:val="212121"/>
        </w:rPr>
        <w:t>p</w:t>
      </w:r>
      <w:r w:rsidRPr="00A853C1">
        <w:rPr>
          <w:rStyle w:val="apple-converted-space"/>
          <w:color w:val="212121"/>
        </w:rPr>
        <w:t> </w:t>
      </w:r>
      <w:r w:rsidRPr="00A853C1">
        <w:rPr>
          <w:color w:val="212121"/>
        </w:rPr>
        <w:t>&amp;</w:t>
      </w:r>
      <w:proofErr w:type="spellStart"/>
      <w:r w:rsidRPr="00A853C1">
        <w:rPr>
          <w:color w:val="212121"/>
        </w:rPr>
        <w:t>lt</w:t>
      </w:r>
      <w:proofErr w:type="spellEnd"/>
      <w:r w:rsidRPr="00A853C1">
        <w:rPr>
          <w:color w:val="212121"/>
        </w:rPr>
        <w:t>; 0.001) were found to be independent risk factors. Pandemic-specific factors did not significantly influence the pain-induced disability of the participants in this study. (4) Conclusions: The level of pain-induced disability was significantly higher among the women with endometriosis than among women in the normative German validation study. Our findings identified risk factors for experiencing a high level of pain-induced disability, such as demographic and specific pain characteristics. Pandemic-specific factors did not significantly and independently influence the pain-induced disability during the first wave of the COVID-19 pandemic in Germany. Impaired mental health negatively influenced functioning during daily activities. Thus, women with endometriosis should be managed by a multidisciplinary team of healthcare professionals to prevent negative effects of pain-induced disability on their quality of life.</w:t>
      </w:r>
    </w:p>
    <w:p w14:paraId="14FA10F7" w14:textId="77777777" w:rsidR="00A404EC" w:rsidRPr="00A853C1" w:rsidRDefault="00A404EC" w:rsidP="00A404EC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COVID-19; chronic pain; endometriosis; mental health; pain-induced disability; resilience; social support.</w:t>
      </w:r>
    </w:p>
    <w:p w14:paraId="75C4936B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4EC"/>
    <w:rsid w:val="001C7F88"/>
    <w:rsid w:val="00432D50"/>
    <w:rsid w:val="00875F78"/>
    <w:rsid w:val="00A404EC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88B5DC2"/>
  <w15:chartTrackingRefBased/>
  <w15:docId w15:val="{0E8828D5-F65E-484A-A928-93EED44A7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04EC"/>
  </w:style>
  <w:style w:type="paragraph" w:styleId="Heading1">
    <w:name w:val="heading 1"/>
    <w:basedOn w:val="Normal"/>
    <w:link w:val="Heading1Char"/>
    <w:uiPriority w:val="9"/>
    <w:qFormat/>
    <w:rsid w:val="00A404EC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04E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04E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04E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A404EC"/>
    <w:rPr>
      <w:color w:val="0000FF"/>
      <w:u w:val="single"/>
    </w:rPr>
  </w:style>
  <w:style w:type="character" w:customStyle="1" w:styleId="period">
    <w:name w:val="period"/>
    <w:basedOn w:val="DefaultParagraphFont"/>
    <w:rsid w:val="00A404EC"/>
  </w:style>
  <w:style w:type="character" w:customStyle="1" w:styleId="apple-converted-space">
    <w:name w:val="apple-converted-space"/>
    <w:basedOn w:val="DefaultParagraphFont"/>
    <w:rsid w:val="00A404EC"/>
  </w:style>
  <w:style w:type="character" w:customStyle="1" w:styleId="cit">
    <w:name w:val="cit"/>
    <w:basedOn w:val="DefaultParagraphFont"/>
    <w:rsid w:val="00A404EC"/>
  </w:style>
  <w:style w:type="character" w:customStyle="1" w:styleId="citation-doi">
    <w:name w:val="citation-doi"/>
    <w:basedOn w:val="DefaultParagraphFont"/>
    <w:rsid w:val="00A404EC"/>
  </w:style>
  <w:style w:type="character" w:customStyle="1" w:styleId="comma">
    <w:name w:val="comma"/>
    <w:basedOn w:val="DefaultParagraphFont"/>
    <w:rsid w:val="00A404EC"/>
  </w:style>
  <w:style w:type="character" w:styleId="Strong">
    <w:name w:val="Strong"/>
    <w:basedOn w:val="DefaultParagraphFont"/>
    <w:uiPriority w:val="22"/>
    <w:qFormat/>
    <w:rsid w:val="00A404EC"/>
    <w:rPr>
      <w:b/>
      <w:bCs/>
    </w:rPr>
  </w:style>
  <w:style w:type="paragraph" w:styleId="NormalWeb">
    <w:name w:val="Normal (Web)"/>
    <w:basedOn w:val="Normal"/>
    <w:uiPriority w:val="99"/>
    <w:unhideWhenUsed/>
    <w:rsid w:val="00A404EC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Theis+S&amp;cauthor_id=35886130" TargetMode="External"/><Relationship Id="rId13" Type="http://schemas.openxmlformats.org/officeDocument/2006/relationships/hyperlink" Target="https://pubmed.ncbi.nlm.nih.gov/?term=Hasenburg+A&amp;cauthor_id=35886130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Kottmann+T&amp;cauthor_id=35886130" TargetMode="External"/><Relationship Id="rId12" Type="http://schemas.openxmlformats.org/officeDocument/2006/relationships/hyperlink" Target="https://pubmed.ncbi.nlm.nih.gov/?term=Anic+K&amp;cauthor_id=3588613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Stewen+K&amp;cauthor_id=35886130" TargetMode="External"/><Relationship Id="rId11" Type="http://schemas.openxmlformats.org/officeDocument/2006/relationships/hyperlink" Target="https://pubmed.ncbi.nlm.nih.gov/?term=Schmidt+MW&amp;cauthor_id=35886130" TargetMode="External"/><Relationship Id="rId5" Type="http://schemas.openxmlformats.org/officeDocument/2006/relationships/hyperlink" Target="https://pubmed.ncbi.nlm.nih.gov/?term=Schwab+R&amp;cauthor_id=35886130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pubmed.ncbi.nlm.nih.gov/?term=Hamoud+BH&amp;cauthor_id=3588613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Elger+T&amp;cauthor_id=35886130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522</Words>
  <Characters>2977</Characters>
  <Application>Microsoft Office Word</Application>
  <DocSecurity>0</DocSecurity>
  <Lines>24</Lines>
  <Paragraphs>6</Paragraphs>
  <ScaleCrop>false</ScaleCrop>
  <Company/>
  <LinksUpToDate>false</LinksUpToDate>
  <CharactersWithSpaces>3493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2022-08-02T12:56:00Z</dcterms:created>
  <dcterms:modified xsi:type="dcterms:W3CDTF">2022-08-02T12:57:00Z</dcterms:modified>
</cp:coreProperties>
</file>