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A9574" w14:textId="77777777" w:rsidR="000C62BA" w:rsidRPr="00A853C1" w:rsidRDefault="000C62BA" w:rsidP="000C62BA">
      <w:pPr>
        <w:pStyle w:val="Heading1"/>
        <w:ind w:left="928"/>
        <w:rPr>
          <w:sz w:val="24"/>
          <w:szCs w:val="24"/>
        </w:rPr>
      </w:pPr>
      <w:r w:rsidRPr="00A853C1">
        <w:rPr>
          <w:sz w:val="24"/>
          <w:szCs w:val="24"/>
        </w:rPr>
        <w:t>The Gut Microbiota: A Double Edge Sword in Endometriosis</w:t>
      </w:r>
    </w:p>
    <w:p w14:paraId="5A34715C" w14:textId="77777777" w:rsidR="000C62BA" w:rsidRPr="00A853C1" w:rsidRDefault="000C62BA" w:rsidP="000C62BA">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Chandni Talwar</w:t>
        </w:r>
      </w:hyperlink>
      <w:r w:rsidRPr="00A853C1">
        <w:rPr>
          <w:rStyle w:val="comma"/>
          <w:rFonts w:ascii="Times New Roman" w:hAnsi="Times New Roman" w:cs="Times New Roman"/>
          <w:color w:val="5B616B"/>
        </w:rPr>
        <w:t>, </w:t>
      </w:r>
      <w:proofErr w:type="spellStart"/>
      <w:r>
        <w:fldChar w:fldCharType="begin"/>
      </w:r>
      <w:r>
        <w:instrText xml:space="preserve"> HYPERLINK "https://pubmed.ncbi.nlm.nih.gov/?term=Singh+V&amp;cauthor_id=35878972" </w:instrText>
      </w:r>
      <w:r>
        <w:fldChar w:fldCharType="separate"/>
      </w:r>
      <w:r w:rsidRPr="00A853C1">
        <w:rPr>
          <w:rStyle w:val="Hyperlink"/>
          <w:rFonts w:ascii="Times New Roman" w:hAnsi="Times New Roman" w:cs="Times New Roman"/>
          <w:color w:val="0071BC"/>
        </w:rPr>
        <w:t>Vertika</w:t>
      </w:r>
      <w:proofErr w:type="spellEnd"/>
      <w:r w:rsidRPr="00A853C1">
        <w:rPr>
          <w:rStyle w:val="Hyperlink"/>
          <w:rFonts w:ascii="Times New Roman" w:hAnsi="Times New Roman" w:cs="Times New Roman"/>
          <w:color w:val="0071BC"/>
        </w:rPr>
        <w:t xml:space="preserve"> Singh</w:t>
      </w:r>
      <w:r>
        <w:rPr>
          <w:rStyle w:val="Hyperlink"/>
          <w:rFonts w:ascii="Times New Roman" w:hAnsi="Times New Roman" w:cs="Times New Roman"/>
          <w:color w:val="0071BC"/>
          <w:u w:val="none"/>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Ramakrishna </w:t>
        </w:r>
        <w:proofErr w:type="spellStart"/>
        <w:r w:rsidRPr="00A853C1">
          <w:rPr>
            <w:rStyle w:val="Hyperlink"/>
            <w:rFonts w:ascii="Times New Roman" w:hAnsi="Times New Roman" w:cs="Times New Roman"/>
            <w:color w:val="0071BC"/>
          </w:rPr>
          <w:t>Kommagani</w:t>
        </w:r>
        <w:proofErr w:type="spellEnd"/>
      </w:hyperlink>
    </w:p>
    <w:p w14:paraId="28EDB7C1" w14:textId="77777777" w:rsidR="000C62BA" w:rsidRPr="00A853C1" w:rsidRDefault="000C62BA" w:rsidP="000C62BA">
      <w:pPr>
        <w:rPr>
          <w:rFonts w:ascii="Times New Roman" w:hAnsi="Times New Roman" w:cs="Times New Roman"/>
          <w:color w:val="5B616B"/>
        </w:rPr>
      </w:pPr>
      <w:proofErr w:type="spellStart"/>
      <w:r w:rsidRPr="00A853C1">
        <w:rPr>
          <w:rFonts w:ascii="Times New Roman" w:hAnsi="Times New Roman" w:cs="Times New Roman"/>
          <w:color w:val="5B616B"/>
        </w:rPr>
        <w:t>Biol</w:t>
      </w:r>
      <w:proofErr w:type="spellEnd"/>
      <w:r w:rsidRPr="00A853C1">
        <w:rPr>
          <w:rFonts w:ascii="Times New Roman" w:hAnsi="Times New Roman" w:cs="Times New Roman"/>
          <w:color w:val="5B616B"/>
        </w:rPr>
        <w:t xml:space="preserve"> </w:t>
      </w:r>
      <w:proofErr w:type="spellStart"/>
      <w:r w:rsidRPr="00A853C1">
        <w:rPr>
          <w:rFonts w:ascii="Times New Roman" w:hAnsi="Times New Roman" w:cs="Times New Roman"/>
          <w:color w:val="5B616B"/>
        </w:rPr>
        <w:t>Reprod</w:t>
      </w:r>
      <w:proofErr w:type="spellEnd"/>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25;ioac</w:t>
      </w:r>
      <w:proofErr w:type="gramEnd"/>
      <w:r w:rsidRPr="00A853C1">
        <w:rPr>
          <w:rStyle w:val="cit"/>
          <w:rFonts w:ascii="Times New Roman" w:hAnsi="Times New Roman" w:cs="Times New Roman"/>
          <w:color w:val="5B616B"/>
        </w:rPr>
        <w:t>147.</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10.1093/</w:t>
      </w:r>
      <w:proofErr w:type="spellStart"/>
      <w:r w:rsidRPr="00A853C1">
        <w:rPr>
          <w:rStyle w:val="citation-doi"/>
          <w:rFonts w:ascii="Times New Roman" w:hAnsi="Times New Roman" w:cs="Times New Roman"/>
          <w:color w:val="5B616B"/>
        </w:rPr>
        <w:t>biolre</w:t>
      </w:r>
      <w:proofErr w:type="spellEnd"/>
      <w:r w:rsidRPr="00A853C1">
        <w:rPr>
          <w:rStyle w:val="citation-doi"/>
          <w:rFonts w:ascii="Times New Roman" w:hAnsi="Times New Roman" w:cs="Times New Roman"/>
          <w:color w:val="5B616B"/>
        </w:rPr>
        <w:t>/ioac147.</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42AF3F14" w14:textId="77777777" w:rsidR="000C62BA" w:rsidRPr="00A853C1" w:rsidRDefault="000C62BA" w:rsidP="000C62BA">
      <w:pPr>
        <w:pStyle w:val="Heading2"/>
        <w:rPr>
          <w:rFonts w:ascii="Times New Roman" w:hAnsi="Times New Roman" w:cs="Times New Roman"/>
          <w:color w:val="212121"/>
          <w:sz w:val="24"/>
          <w:szCs w:val="24"/>
        </w:rPr>
      </w:pPr>
    </w:p>
    <w:p w14:paraId="5813C58B" w14:textId="77777777" w:rsidR="000C62BA" w:rsidRPr="00A853C1" w:rsidRDefault="000C62BA" w:rsidP="000C62BA">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98E5930" w14:textId="77777777" w:rsidR="000C62BA" w:rsidRPr="00A853C1" w:rsidRDefault="000C62BA" w:rsidP="000C62BA">
      <w:pPr>
        <w:pStyle w:val="NormalWeb"/>
        <w:rPr>
          <w:color w:val="212121"/>
        </w:rPr>
      </w:pPr>
      <w:r w:rsidRPr="00A853C1">
        <w:rPr>
          <w:color w:val="212121"/>
        </w:rPr>
        <w:t xml:space="preserve">Endometriosis that afflicts 1 in 10 women of reproductive age is characterized by growth of endometrial tissue in the extra-uterine sites and encompasses metabolic-, immunologic- and endocrine-disruption. Importantly, several comorbidities are associated with endometriosis, especially autoimmune disorders such as inflammatory bowel disease. Primarily thought of as a condition arising from retrograde menstruation, emerging evidence uncovered a functional link between the gut microbiota and endometriosis. Specifically, recent findings revealed altered gut microbiota profiles in endometriosis and in turn this altered microbiota appears to be causal in the disease progression, implying a bi-directional crosstalk. In this review, we discuss the complex </w:t>
      </w:r>
      <w:proofErr w:type="spellStart"/>
      <w:r w:rsidRPr="00A853C1">
        <w:rPr>
          <w:color w:val="212121"/>
        </w:rPr>
        <w:t>etiology</w:t>
      </w:r>
      <w:proofErr w:type="spellEnd"/>
      <w:r w:rsidRPr="00A853C1">
        <w:rPr>
          <w:color w:val="212121"/>
        </w:rPr>
        <w:t xml:space="preserve"> and pathogenesis of endometriosis emphasizing on this recently recognized role of gut microbiome. We review the gut microbiome structure and functions and its complex network of interactions with the host for maintenance of homeostasis that is crucial for disease prevention. We highlight the underlying mechanisms on how some bacteria promotes disease progression and others protects against endometriosis. Further, we highlight the areas that require future emphases in the gut microbiome-endometriosis nexus and the potential microbiome-based therapies for amelioration of endometriosis.</w:t>
      </w:r>
    </w:p>
    <w:p w14:paraId="35004B4C" w14:textId="77777777" w:rsidR="000C62BA" w:rsidRPr="00A853C1" w:rsidRDefault="000C62BA" w:rsidP="000C62BA">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Gut microbiome; endometriosis; female reproductive health.</w:t>
      </w:r>
    </w:p>
    <w:p w14:paraId="3D81BF2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2BA"/>
    <w:rsid w:val="000C62BA"/>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28CB09C"/>
  <w15:chartTrackingRefBased/>
  <w15:docId w15:val="{CFFC26B6-AA92-C74C-98E2-152D7F3CE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2BA"/>
  </w:style>
  <w:style w:type="paragraph" w:styleId="Heading1">
    <w:name w:val="heading 1"/>
    <w:basedOn w:val="Normal"/>
    <w:link w:val="Heading1Char"/>
    <w:uiPriority w:val="9"/>
    <w:qFormat/>
    <w:rsid w:val="000C62B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0C62B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62B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0C62B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0C62BA"/>
    <w:rPr>
      <w:color w:val="0000FF"/>
      <w:u w:val="single"/>
    </w:rPr>
  </w:style>
  <w:style w:type="character" w:customStyle="1" w:styleId="period">
    <w:name w:val="period"/>
    <w:basedOn w:val="DefaultParagraphFont"/>
    <w:rsid w:val="000C62BA"/>
  </w:style>
  <w:style w:type="character" w:customStyle="1" w:styleId="apple-converted-space">
    <w:name w:val="apple-converted-space"/>
    <w:basedOn w:val="DefaultParagraphFont"/>
    <w:rsid w:val="000C62BA"/>
  </w:style>
  <w:style w:type="character" w:customStyle="1" w:styleId="cit">
    <w:name w:val="cit"/>
    <w:basedOn w:val="DefaultParagraphFont"/>
    <w:rsid w:val="000C62BA"/>
  </w:style>
  <w:style w:type="character" w:customStyle="1" w:styleId="citation-doi">
    <w:name w:val="citation-doi"/>
    <w:basedOn w:val="DefaultParagraphFont"/>
    <w:rsid w:val="000C62BA"/>
  </w:style>
  <w:style w:type="character" w:customStyle="1" w:styleId="ahead-of-print">
    <w:name w:val="ahead-of-print"/>
    <w:basedOn w:val="DefaultParagraphFont"/>
    <w:rsid w:val="000C62BA"/>
  </w:style>
  <w:style w:type="character" w:customStyle="1" w:styleId="comma">
    <w:name w:val="comma"/>
    <w:basedOn w:val="DefaultParagraphFont"/>
    <w:rsid w:val="000C62BA"/>
  </w:style>
  <w:style w:type="character" w:styleId="Strong">
    <w:name w:val="Strong"/>
    <w:basedOn w:val="DefaultParagraphFont"/>
    <w:uiPriority w:val="22"/>
    <w:qFormat/>
    <w:rsid w:val="000C62BA"/>
    <w:rPr>
      <w:b/>
      <w:bCs/>
    </w:rPr>
  </w:style>
  <w:style w:type="paragraph" w:styleId="NormalWeb">
    <w:name w:val="Normal (Web)"/>
    <w:basedOn w:val="Normal"/>
    <w:uiPriority w:val="99"/>
    <w:unhideWhenUsed/>
    <w:rsid w:val="000C62B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Kommagani+R&amp;cauthor_id=35878972" TargetMode="External"/><Relationship Id="rId5" Type="http://schemas.openxmlformats.org/officeDocument/2006/relationships/hyperlink" Target="https://pubmed.ncbi.nlm.nih.gov/?term=Talwar+C&amp;cauthor_id=3587897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Words>
  <Characters>1604</Characters>
  <Application>Microsoft Office Word</Application>
  <DocSecurity>0</DocSecurity>
  <Lines>13</Lines>
  <Paragraphs>3</Paragraphs>
  <ScaleCrop>false</ScaleCrop>
  <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2022-08-02T13:08:00Z</dcterms:created>
  <dcterms:modified xsi:type="dcterms:W3CDTF">2022-08-02T13:08:00Z</dcterms:modified>
</cp:coreProperties>
</file>