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40D9F6" w14:textId="77777777" w:rsidR="00BE7F41" w:rsidRPr="00A853C1" w:rsidRDefault="00BE7F41" w:rsidP="00BE7F41">
      <w:pPr>
        <w:pStyle w:val="Heading1"/>
        <w:ind w:left="928"/>
        <w:rPr>
          <w:sz w:val="24"/>
          <w:szCs w:val="24"/>
        </w:rPr>
      </w:pPr>
      <w:r w:rsidRPr="00A853C1">
        <w:rPr>
          <w:sz w:val="24"/>
          <w:szCs w:val="24"/>
        </w:rPr>
        <w:t>Appendiceal Endometriosis with Intestinal Metaplasia Mimicking Appendiceal Mucinous Neoplasm - A Case Report and a Concise Review for the Practicing Pathologist</w:t>
      </w:r>
    </w:p>
    <w:p w14:paraId="27F6943A" w14:textId="77777777" w:rsidR="00BE7F41" w:rsidRPr="00A853C1" w:rsidRDefault="00BE7F41" w:rsidP="00BE7F41">
      <w:pPr>
        <w:rPr>
          <w:rFonts w:ascii="Times New Roman" w:hAnsi="Times New Roman" w:cs="Times New Roman"/>
          <w:color w:val="5B616B"/>
        </w:rPr>
      </w:pPr>
      <w:hyperlink r:id="rId5" w:history="1">
        <w:r w:rsidRPr="00A853C1">
          <w:rPr>
            <w:rStyle w:val="Hyperlink"/>
            <w:rFonts w:ascii="Times New Roman" w:hAnsi="Times New Roman" w:cs="Times New Roman"/>
            <w:color w:val="0071BC"/>
          </w:rPr>
          <w:t xml:space="preserve">Mirela </w:t>
        </w:r>
        <w:proofErr w:type="spellStart"/>
        <w:r w:rsidRPr="00A853C1">
          <w:rPr>
            <w:rStyle w:val="Hyperlink"/>
            <w:rFonts w:ascii="Times New Roman" w:hAnsi="Times New Roman" w:cs="Times New Roman"/>
            <w:color w:val="0071BC"/>
          </w:rPr>
          <w:t>Chitul</w:t>
        </w:r>
        <w:proofErr w:type="spellEnd"/>
      </w:hyperlink>
      <w:r w:rsidRPr="00A853C1">
        <w:rPr>
          <w:rStyle w:val="comma"/>
          <w:rFonts w:ascii="Times New Roman" w:hAnsi="Times New Roman" w:cs="Times New Roman"/>
          <w:color w:val="5B616B"/>
        </w:rPr>
        <w:t>, </w:t>
      </w:r>
      <w:hyperlink r:id="rId6" w:history="1">
        <w:r w:rsidRPr="00A853C1">
          <w:rPr>
            <w:rStyle w:val="Hyperlink"/>
            <w:rFonts w:ascii="Times New Roman" w:hAnsi="Times New Roman" w:cs="Times New Roman"/>
            <w:color w:val="0071BC"/>
          </w:rPr>
          <w:t xml:space="preserve">Madalina </w:t>
        </w:r>
        <w:proofErr w:type="spellStart"/>
        <w:r w:rsidRPr="00A853C1">
          <w:rPr>
            <w:rStyle w:val="Hyperlink"/>
            <w:rFonts w:ascii="Times New Roman" w:hAnsi="Times New Roman" w:cs="Times New Roman"/>
            <w:color w:val="0071BC"/>
          </w:rPr>
          <w:t>Chivu</w:t>
        </w:r>
        <w:proofErr w:type="spellEnd"/>
      </w:hyperlink>
      <w:r w:rsidRPr="00A853C1">
        <w:rPr>
          <w:rStyle w:val="comma"/>
          <w:rFonts w:ascii="Times New Roman" w:hAnsi="Times New Roman" w:cs="Times New Roman"/>
          <w:color w:val="5B616B"/>
        </w:rPr>
        <w:t>, </w:t>
      </w:r>
      <w:hyperlink r:id="rId7" w:history="1">
        <w:r w:rsidRPr="00A853C1">
          <w:rPr>
            <w:rStyle w:val="Hyperlink"/>
            <w:rFonts w:ascii="Times New Roman" w:hAnsi="Times New Roman" w:cs="Times New Roman"/>
            <w:color w:val="0071BC"/>
          </w:rPr>
          <w:t xml:space="preserve">Andrei </w:t>
        </w:r>
        <w:proofErr w:type="spellStart"/>
        <w:r w:rsidRPr="00A853C1">
          <w:rPr>
            <w:rStyle w:val="Hyperlink"/>
            <w:rFonts w:ascii="Times New Roman" w:hAnsi="Times New Roman" w:cs="Times New Roman"/>
            <w:color w:val="0071BC"/>
          </w:rPr>
          <w:t>Chitul</w:t>
        </w:r>
        <w:proofErr w:type="spellEnd"/>
      </w:hyperlink>
      <w:r w:rsidRPr="00A853C1">
        <w:rPr>
          <w:rStyle w:val="comma"/>
          <w:rFonts w:ascii="Times New Roman" w:hAnsi="Times New Roman" w:cs="Times New Roman"/>
          <w:color w:val="5B616B"/>
        </w:rPr>
        <w:t>, </w:t>
      </w:r>
      <w:hyperlink r:id="rId8" w:history="1">
        <w:r w:rsidRPr="00A853C1">
          <w:rPr>
            <w:rStyle w:val="Hyperlink"/>
            <w:rFonts w:ascii="Times New Roman" w:hAnsi="Times New Roman" w:cs="Times New Roman"/>
            <w:color w:val="0071BC"/>
          </w:rPr>
          <w:t>Ileana Popa</w:t>
        </w:r>
      </w:hyperlink>
      <w:r w:rsidRPr="00A853C1">
        <w:rPr>
          <w:rStyle w:val="comma"/>
          <w:rFonts w:ascii="Times New Roman" w:hAnsi="Times New Roman" w:cs="Times New Roman"/>
          <w:color w:val="5B616B"/>
        </w:rPr>
        <w:t>, </w:t>
      </w:r>
      <w:hyperlink r:id="rId9" w:history="1">
        <w:r w:rsidRPr="00A853C1">
          <w:rPr>
            <w:rStyle w:val="Hyperlink"/>
            <w:rFonts w:ascii="Times New Roman" w:hAnsi="Times New Roman" w:cs="Times New Roman"/>
            <w:color w:val="0071BC"/>
          </w:rPr>
          <w:t xml:space="preserve">Gabriel </w:t>
        </w:r>
        <w:proofErr w:type="spellStart"/>
        <w:r w:rsidRPr="00A853C1">
          <w:rPr>
            <w:rStyle w:val="Hyperlink"/>
            <w:rFonts w:ascii="Times New Roman" w:hAnsi="Times New Roman" w:cs="Times New Roman"/>
            <w:color w:val="0071BC"/>
          </w:rPr>
          <w:t>Becheanu</w:t>
        </w:r>
        <w:proofErr w:type="spellEnd"/>
      </w:hyperlink>
      <w:r w:rsidRPr="00A853C1">
        <w:rPr>
          <w:rStyle w:val="comma"/>
          <w:rFonts w:ascii="Times New Roman" w:hAnsi="Times New Roman" w:cs="Times New Roman"/>
          <w:color w:val="5B616B"/>
        </w:rPr>
        <w:t>, </w:t>
      </w:r>
      <w:hyperlink r:id="rId10" w:history="1">
        <w:r w:rsidRPr="00A853C1">
          <w:rPr>
            <w:rStyle w:val="Hyperlink"/>
            <w:rFonts w:ascii="Times New Roman" w:hAnsi="Times New Roman" w:cs="Times New Roman"/>
            <w:color w:val="0071BC"/>
          </w:rPr>
          <w:t>Daniel Cristian</w:t>
        </w:r>
      </w:hyperlink>
      <w:r w:rsidRPr="00A853C1">
        <w:rPr>
          <w:rStyle w:val="comma"/>
          <w:rFonts w:ascii="Times New Roman" w:hAnsi="Times New Roman" w:cs="Times New Roman"/>
          <w:color w:val="5B616B"/>
        </w:rPr>
        <w:t>, </w:t>
      </w:r>
      <w:hyperlink r:id="rId11" w:history="1">
        <w:r w:rsidRPr="00A853C1">
          <w:rPr>
            <w:rStyle w:val="Hyperlink"/>
            <w:rFonts w:ascii="Times New Roman" w:hAnsi="Times New Roman" w:cs="Times New Roman"/>
            <w:color w:val="0071BC"/>
          </w:rPr>
          <w:t>Florin Grama</w:t>
        </w:r>
      </w:hyperlink>
    </w:p>
    <w:p w14:paraId="39A13117" w14:textId="77777777" w:rsidR="00BE7F41" w:rsidRPr="00A853C1" w:rsidRDefault="00BE7F41" w:rsidP="00BE7F41">
      <w:pPr>
        <w:rPr>
          <w:rFonts w:ascii="Times New Roman" w:hAnsi="Times New Roman" w:cs="Times New Roman"/>
          <w:color w:val="5B616B"/>
        </w:rPr>
      </w:pPr>
      <w:r w:rsidRPr="00A853C1">
        <w:rPr>
          <w:rFonts w:ascii="Times New Roman" w:hAnsi="Times New Roman" w:cs="Times New Roman"/>
          <w:color w:val="5B616B"/>
        </w:rPr>
        <w:t xml:space="preserve">Int J </w:t>
      </w:r>
      <w:proofErr w:type="spellStart"/>
      <w:r w:rsidRPr="00A853C1">
        <w:rPr>
          <w:rFonts w:ascii="Times New Roman" w:hAnsi="Times New Roman" w:cs="Times New Roman"/>
          <w:color w:val="5B616B"/>
        </w:rPr>
        <w:t>Surg</w:t>
      </w:r>
      <w:proofErr w:type="spellEnd"/>
      <w:r w:rsidRPr="00A853C1">
        <w:rPr>
          <w:rFonts w:ascii="Times New Roman" w:hAnsi="Times New Roman" w:cs="Times New Roman"/>
          <w:color w:val="5B616B"/>
        </w:rPr>
        <w:t xml:space="preserve"> </w:t>
      </w:r>
      <w:proofErr w:type="spellStart"/>
      <w:r w:rsidRPr="00A853C1">
        <w:rPr>
          <w:rFonts w:ascii="Times New Roman" w:hAnsi="Times New Roman" w:cs="Times New Roman"/>
          <w:color w:val="5B616B"/>
        </w:rPr>
        <w:t>Pathol</w:t>
      </w:r>
      <w:proofErr w:type="spellEnd"/>
      <w:r w:rsidRPr="00A853C1">
        <w:rPr>
          <w:rStyle w:val="period"/>
          <w:rFonts w:ascii="Times New Roman" w:hAnsi="Times New Roman" w:cs="Times New Roman"/>
          <w:color w:val="0071BC"/>
        </w:rPr>
        <w:t>.</w:t>
      </w:r>
      <w:r w:rsidRPr="00A853C1">
        <w:rPr>
          <w:rStyle w:val="apple-converted-space"/>
          <w:rFonts w:ascii="Times New Roman" w:hAnsi="Times New Roman" w:cs="Times New Roman"/>
          <w:color w:val="0071BC"/>
        </w:rPr>
        <w:t> </w:t>
      </w:r>
      <w:r w:rsidRPr="00A853C1">
        <w:rPr>
          <w:rStyle w:val="cit"/>
          <w:rFonts w:ascii="Times New Roman" w:hAnsi="Times New Roman" w:cs="Times New Roman"/>
          <w:color w:val="5B616B"/>
        </w:rPr>
        <w:t>2022 Jul 14;10668969221105621.</w:t>
      </w:r>
      <w:r w:rsidRPr="00A853C1">
        <w:rPr>
          <w:rStyle w:val="apple-converted-space"/>
          <w:rFonts w:ascii="Times New Roman" w:hAnsi="Times New Roman" w:cs="Times New Roman"/>
        </w:rPr>
        <w:t> </w:t>
      </w:r>
      <w:proofErr w:type="spellStart"/>
      <w:r w:rsidRPr="00A853C1">
        <w:rPr>
          <w:rStyle w:val="citation-doi"/>
          <w:rFonts w:ascii="Times New Roman" w:hAnsi="Times New Roman" w:cs="Times New Roman"/>
          <w:color w:val="5B616B"/>
        </w:rPr>
        <w:t>doi</w:t>
      </w:r>
      <w:proofErr w:type="spellEnd"/>
      <w:r w:rsidRPr="00A853C1">
        <w:rPr>
          <w:rStyle w:val="citation-doi"/>
          <w:rFonts w:ascii="Times New Roman" w:hAnsi="Times New Roman" w:cs="Times New Roman"/>
          <w:color w:val="5B616B"/>
        </w:rPr>
        <w:t>: 10.1177/10668969221105621.</w:t>
      </w:r>
      <w:r w:rsidRPr="00A853C1">
        <w:rPr>
          <w:rStyle w:val="ahead-of-print"/>
          <w:rFonts w:ascii="Times New Roman" w:hAnsi="Times New Roman" w:cs="Times New Roman"/>
          <w:color w:val="5B616B"/>
        </w:rPr>
        <w:t>Online ahead of print.</w:t>
      </w:r>
    </w:p>
    <w:p w14:paraId="77E505C9" w14:textId="77777777" w:rsidR="00BE7F41" w:rsidRPr="00A853C1" w:rsidRDefault="00BE7F41" w:rsidP="00BE7F41">
      <w:pPr>
        <w:pStyle w:val="Heading2"/>
        <w:rPr>
          <w:rFonts w:ascii="Times New Roman" w:hAnsi="Times New Roman" w:cs="Times New Roman"/>
          <w:color w:val="212121"/>
          <w:sz w:val="24"/>
          <w:szCs w:val="24"/>
        </w:rPr>
      </w:pPr>
    </w:p>
    <w:p w14:paraId="281BE655" w14:textId="77777777" w:rsidR="00BE7F41" w:rsidRPr="00A853C1" w:rsidRDefault="00BE7F41" w:rsidP="00BE7F41">
      <w:pPr>
        <w:pStyle w:val="Heading2"/>
        <w:rPr>
          <w:rFonts w:ascii="Times New Roman" w:hAnsi="Times New Roman" w:cs="Times New Roman"/>
          <w:color w:val="212121"/>
          <w:sz w:val="24"/>
          <w:szCs w:val="24"/>
        </w:rPr>
      </w:pPr>
      <w:r w:rsidRPr="00A853C1">
        <w:rPr>
          <w:rFonts w:ascii="Times New Roman" w:hAnsi="Times New Roman" w:cs="Times New Roman"/>
          <w:color w:val="212121"/>
          <w:sz w:val="24"/>
          <w:szCs w:val="24"/>
        </w:rPr>
        <w:t>Abstract</w:t>
      </w:r>
    </w:p>
    <w:p w14:paraId="51601D86" w14:textId="77777777" w:rsidR="00BE7F41" w:rsidRPr="00A853C1" w:rsidRDefault="00BE7F41" w:rsidP="00BE7F41">
      <w:pPr>
        <w:pStyle w:val="NormalWeb"/>
        <w:rPr>
          <w:color w:val="212121"/>
        </w:rPr>
      </w:pPr>
      <w:r w:rsidRPr="00A853C1">
        <w:rPr>
          <w:color w:val="212121"/>
        </w:rPr>
        <w:t xml:space="preserve">Appendiceal endometriosis is a rare entity and, when accompanied by intestinal metaplasia, represents a challenging differential diagnosis with low-grade appendiceal mucinous neoplasm (LAMN). We present the case of a 47 years-old woman, with multiple surgical interventions for endometriosis, with persistent symptoms despite chronic hormonal treatment, with imaging showing stage IV endometriosis. Hence, </w:t>
      </w:r>
      <w:proofErr w:type="spellStart"/>
      <w:r w:rsidRPr="00A853C1">
        <w:rPr>
          <w:color w:val="212121"/>
        </w:rPr>
        <w:t>en</w:t>
      </w:r>
      <w:proofErr w:type="spellEnd"/>
      <w:r w:rsidRPr="00A853C1">
        <w:rPr>
          <w:color w:val="212121"/>
        </w:rPr>
        <w:t xml:space="preserve"> bloc low rectum resection with total hysterectomy and bilateral adnexectomy was performed, followed by appendectomy. Unexpectedly, despite the gross normal macroscopic appearance of the appendix, microscopy showed multiple endometriosis foci, consisting of endometrial glands embedded in varying amounts of endometrial stroma. As some of these glands were bordered by mucinous-type epithelium containing intestinal cells, Goblet cells, Paneth cells in addition to the presence of mucus-filled microcysts, immunohistochemistry (IHC) was performed in order to differentiate between intestinal-metaplasia and LAMN. IHC showed positivity of the endometrial epithelium for KRT7, </w:t>
      </w:r>
      <w:proofErr w:type="spellStart"/>
      <w:r w:rsidRPr="00A853C1">
        <w:rPr>
          <w:color w:val="212121"/>
        </w:rPr>
        <w:t>estrogen</w:t>
      </w:r>
      <w:proofErr w:type="spellEnd"/>
      <w:r w:rsidRPr="00A853C1">
        <w:rPr>
          <w:color w:val="212121"/>
        </w:rPr>
        <w:t xml:space="preserve"> receptor (ER) and progesterone receptor (PR). Both the appendiceal mucosa and the intestinal-type metaplastic epithelium of the glandular structures were positive for KRT20. Additionally, the endometrial stroma enclosing endometrial glands, as well as the stroma surrounding mucinous-type metaplastic epithelium, were positive for CD10, ER and PR. This patient's case draws attention to the rare occurrence of appendiceal endometriosis and the uncommon intestinal metaplasia, which can easily mimic LAMN, emphasizing the paramount importance of the differential diagnosis with this type of neoplasia.</w:t>
      </w:r>
    </w:p>
    <w:p w14:paraId="6F5984EE" w14:textId="77777777" w:rsidR="00BE7F41" w:rsidRPr="00A853C1" w:rsidRDefault="00BE7F41" w:rsidP="00BE7F41">
      <w:pPr>
        <w:pStyle w:val="NormalWeb"/>
        <w:rPr>
          <w:color w:val="212121"/>
        </w:rPr>
      </w:pPr>
      <w:r w:rsidRPr="00A853C1">
        <w:rPr>
          <w:rStyle w:val="Strong"/>
          <w:color w:val="212121"/>
        </w:rPr>
        <w:t>Keywords:</w:t>
      </w:r>
      <w:r w:rsidRPr="00A853C1">
        <w:rPr>
          <w:rStyle w:val="apple-converted-space"/>
          <w:b/>
          <w:bCs/>
          <w:color w:val="212121"/>
        </w:rPr>
        <w:t> </w:t>
      </w:r>
      <w:r w:rsidRPr="00A853C1">
        <w:rPr>
          <w:color w:val="212121"/>
        </w:rPr>
        <w:t>appendiceal mucinous neoplasm; appendicular endometriosis; intestinal metaplasia; rectal endometriosis.</w:t>
      </w:r>
    </w:p>
    <w:p w14:paraId="3C1DF7AF" w14:textId="77777777" w:rsidR="00D30F83" w:rsidRDefault="00D30F83"/>
    <w:sectPr w:rsidR="00D30F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DE70EBE"/>
    <w:multiLevelType w:val="hybridMultilevel"/>
    <w:tmpl w:val="0BB45714"/>
    <w:lvl w:ilvl="0" w:tplc="0809000F">
      <w:start w:val="1"/>
      <w:numFmt w:val="decimal"/>
      <w:lvlText w:val="%1."/>
      <w:lvlJc w:val="left"/>
      <w:pPr>
        <w:ind w:left="928"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7F41"/>
    <w:rsid w:val="001C7F88"/>
    <w:rsid w:val="00432D50"/>
    <w:rsid w:val="00875F78"/>
    <w:rsid w:val="00A74000"/>
    <w:rsid w:val="00B02158"/>
    <w:rsid w:val="00BE7B39"/>
    <w:rsid w:val="00BE7F41"/>
    <w:rsid w:val="00D10F9D"/>
    <w:rsid w:val="00D30F83"/>
    <w:rsid w:val="00D7461F"/>
    <w:rsid w:val="00DB67B4"/>
    <w:rsid w:val="00F21CD6"/>
    <w:rsid w:val="00FE24F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5EB82490"/>
  <w15:chartTrackingRefBased/>
  <w15:docId w15:val="{065D0690-2E5F-8D43-A227-96BF8F5D1F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E7F41"/>
  </w:style>
  <w:style w:type="paragraph" w:styleId="Heading1">
    <w:name w:val="heading 1"/>
    <w:basedOn w:val="Normal"/>
    <w:link w:val="Heading1Char"/>
    <w:uiPriority w:val="9"/>
    <w:qFormat/>
    <w:rsid w:val="00BE7F41"/>
    <w:pPr>
      <w:spacing w:before="100" w:beforeAutospacing="1" w:after="100" w:afterAutospacing="1"/>
      <w:outlineLvl w:val="0"/>
    </w:pPr>
    <w:rPr>
      <w:rFonts w:ascii="Times New Roman" w:eastAsia="Times New Roman" w:hAnsi="Times New Roman" w:cs="Times New Roman"/>
      <w:b/>
      <w:bCs/>
      <w:kern w:val="36"/>
      <w:sz w:val="48"/>
      <w:szCs w:val="48"/>
      <w:lang w:eastAsia="en-GB"/>
    </w:rPr>
  </w:style>
  <w:style w:type="paragraph" w:styleId="Heading2">
    <w:name w:val="heading 2"/>
    <w:basedOn w:val="Normal"/>
    <w:next w:val="Normal"/>
    <w:link w:val="Heading2Char"/>
    <w:uiPriority w:val="9"/>
    <w:semiHidden/>
    <w:unhideWhenUsed/>
    <w:qFormat/>
    <w:rsid w:val="00BE7F41"/>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E7F41"/>
    <w:rPr>
      <w:rFonts w:ascii="Times New Roman" w:eastAsia="Times New Roman" w:hAnsi="Times New Roman" w:cs="Times New Roman"/>
      <w:b/>
      <w:bCs/>
      <w:kern w:val="36"/>
      <w:sz w:val="48"/>
      <w:szCs w:val="48"/>
      <w:lang w:eastAsia="en-GB"/>
    </w:rPr>
  </w:style>
  <w:style w:type="character" w:customStyle="1" w:styleId="Heading2Char">
    <w:name w:val="Heading 2 Char"/>
    <w:basedOn w:val="DefaultParagraphFont"/>
    <w:link w:val="Heading2"/>
    <w:uiPriority w:val="9"/>
    <w:semiHidden/>
    <w:rsid w:val="00BE7F41"/>
    <w:rPr>
      <w:rFonts w:asciiTheme="majorHAnsi" w:eastAsiaTheme="majorEastAsia" w:hAnsiTheme="majorHAnsi" w:cstheme="majorBidi"/>
      <w:color w:val="2F5496" w:themeColor="accent1" w:themeShade="BF"/>
      <w:sz w:val="26"/>
      <w:szCs w:val="26"/>
    </w:rPr>
  </w:style>
  <w:style w:type="character" w:styleId="Hyperlink">
    <w:name w:val="Hyperlink"/>
    <w:basedOn w:val="DefaultParagraphFont"/>
    <w:uiPriority w:val="99"/>
    <w:semiHidden/>
    <w:unhideWhenUsed/>
    <w:rsid w:val="00BE7F41"/>
    <w:rPr>
      <w:color w:val="0000FF"/>
      <w:u w:val="single"/>
    </w:rPr>
  </w:style>
  <w:style w:type="character" w:customStyle="1" w:styleId="period">
    <w:name w:val="period"/>
    <w:basedOn w:val="DefaultParagraphFont"/>
    <w:rsid w:val="00BE7F41"/>
  </w:style>
  <w:style w:type="character" w:customStyle="1" w:styleId="apple-converted-space">
    <w:name w:val="apple-converted-space"/>
    <w:basedOn w:val="DefaultParagraphFont"/>
    <w:rsid w:val="00BE7F41"/>
  </w:style>
  <w:style w:type="character" w:customStyle="1" w:styleId="cit">
    <w:name w:val="cit"/>
    <w:basedOn w:val="DefaultParagraphFont"/>
    <w:rsid w:val="00BE7F41"/>
  </w:style>
  <w:style w:type="character" w:customStyle="1" w:styleId="citation-doi">
    <w:name w:val="citation-doi"/>
    <w:basedOn w:val="DefaultParagraphFont"/>
    <w:rsid w:val="00BE7F41"/>
  </w:style>
  <w:style w:type="character" w:customStyle="1" w:styleId="ahead-of-print">
    <w:name w:val="ahead-of-print"/>
    <w:basedOn w:val="DefaultParagraphFont"/>
    <w:rsid w:val="00BE7F41"/>
  </w:style>
  <w:style w:type="character" w:customStyle="1" w:styleId="comma">
    <w:name w:val="comma"/>
    <w:basedOn w:val="DefaultParagraphFont"/>
    <w:rsid w:val="00BE7F41"/>
  </w:style>
  <w:style w:type="character" w:styleId="Strong">
    <w:name w:val="Strong"/>
    <w:basedOn w:val="DefaultParagraphFont"/>
    <w:uiPriority w:val="22"/>
    <w:qFormat/>
    <w:rsid w:val="00BE7F41"/>
    <w:rPr>
      <w:b/>
      <w:bCs/>
    </w:rPr>
  </w:style>
  <w:style w:type="paragraph" w:styleId="NormalWeb">
    <w:name w:val="Normal (Web)"/>
    <w:basedOn w:val="Normal"/>
    <w:uiPriority w:val="99"/>
    <w:unhideWhenUsed/>
    <w:rsid w:val="00BE7F41"/>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pubmed.ncbi.nlm.nih.gov/?term=Popa+I&amp;cauthor_id=35833324"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pubmed.ncbi.nlm.nih.gov/?term=Chitul+A&amp;cauthor_id=35833324"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pubmed.ncbi.nlm.nih.gov/?term=Chivu+M&amp;cauthor_id=35833324" TargetMode="External"/><Relationship Id="rId11" Type="http://schemas.openxmlformats.org/officeDocument/2006/relationships/hyperlink" Target="https://pubmed.ncbi.nlm.nih.gov/?term=Grama+F&amp;cauthor_id=35833324" TargetMode="External"/><Relationship Id="rId5" Type="http://schemas.openxmlformats.org/officeDocument/2006/relationships/hyperlink" Target="https://pubmed.ncbi.nlm.nih.gov/?term=Chitul+M&amp;cauthor_id=35833324" TargetMode="External"/><Relationship Id="rId10" Type="http://schemas.openxmlformats.org/officeDocument/2006/relationships/hyperlink" Target="https://pubmed.ncbi.nlm.nih.gov/?term=Cristian+D&amp;cauthor_id=35833324" TargetMode="External"/><Relationship Id="rId4" Type="http://schemas.openxmlformats.org/officeDocument/2006/relationships/webSettings" Target="webSettings.xml"/><Relationship Id="rId9" Type="http://schemas.openxmlformats.org/officeDocument/2006/relationships/hyperlink" Target="https://pubmed.ncbi.nlm.nih.gov/?term=Becheanu+G&amp;cauthor_id=3583332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413</Words>
  <Characters>2358</Characters>
  <Application>Microsoft Office Word</Application>
  <DocSecurity>0</DocSecurity>
  <Lines>19</Lines>
  <Paragraphs>5</Paragraphs>
  <ScaleCrop>false</ScaleCrop>
  <Company/>
  <LinksUpToDate>false</LinksUpToDate>
  <CharactersWithSpaces>2766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Nura Topbas Selcuki</dc:creator>
  <cp:keywords/>
  <dc:description/>
  <cp:lastModifiedBy>Nura Topbas Selcuki</cp:lastModifiedBy>
  <cp:revision>1</cp:revision>
  <dcterms:created xsi:type="dcterms:W3CDTF">2022-08-02T13:29:00Z</dcterms:created>
  <dcterms:modified xsi:type="dcterms:W3CDTF">2022-08-02T13:29:00Z</dcterms:modified>
</cp:coreProperties>
</file>