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4AB19" w14:textId="77777777" w:rsidR="00A12A58" w:rsidRPr="00A853C1" w:rsidRDefault="00A12A58" w:rsidP="00A12A58">
      <w:pPr>
        <w:pStyle w:val="Heading1"/>
        <w:ind w:left="928"/>
        <w:rPr>
          <w:sz w:val="24"/>
          <w:szCs w:val="24"/>
        </w:rPr>
      </w:pPr>
      <w:r w:rsidRPr="00A853C1">
        <w:rPr>
          <w:sz w:val="24"/>
          <w:szCs w:val="24"/>
        </w:rPr>
        <w:t>Existence of chronic endometritis and its influence on pregnancy outcomes in infertile women with minimal/mild endometriosis</w:t>
      </w:r>
    </w:p>
    <w:p w14:paraId="69E4CC86" w14:textId="77777777" w:rsidR="00A12A58" w:rsidRPr="00A853C1" w:rsidRDefault="00A12A58" w:rsidP="00A12A58">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Xinyu</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Qiao</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"https://pubmed.ncbi.nlm.nih.gov/?term=Wu+L&amp;cauthor_id=35780459"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Lukanxuan</w:t>
      </w:r>
      <w:proofErr w:type="spellEnd"/>
      <w:r w:rsidRPr="00A853C1">
        <w:rPr>
          <w:rStyle w:val="Hyperlink"/>
          <w:rFonts w:ascii="Times New Roman" w:hAnsi="Times New Roman" w:cs="Times New Roman"/>
          <w:color w:val="0071BC"/>
        </w:rPr>
        <w:t xml:space="preserve"> Wu</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Dong Liu</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"https://pubmed.ncbi.nlm.nih.gov/?term=Pei+T&amp;cauthor_id=35780459"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Tianjiao</w:t>
      </w:r>
      <w:proofErr w:type="spellEnd"/>
      <w:r w:rsidRPr="00A853C1">
        <w:rPr>
          <w:rStyle w:val="Hyperlink"/>
          <w:rFonts w:ascii="Times New Roman" w:hAnsi="Times New Roman" w:cs="Times New Roman"/>
          <w:color w:val="0071BC"/>
        </w:rPr>
        <w:t xml:space="preserve"> Pei</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Wei Huang</w:t>
        </w:r>
      </w:hyperlink>
    </w:p>
    <w:p w14:paraId="098726D8" w14:textId="77777777" w:rsidR="00A12A58" w:rsidRPr="00A853C1" w:rsidRDefault="00A12A58" w:rsidP="00A12A58">
      <w:pPr>
        <w:rPr>
          <w:rFonts w:ascii="Times New Roman" w:hAnsi="Times New Roman" w:cs="Times New Roman"/>
          <w:color w:val="5B616B"/>
        </w:rPr>
      </w:pPr>
      <w:r w:rsidRPr="00A853C1">
        <w:rPr>
          <w:rFonts w:ascii="Times New Roman" w:hAnsi="Times New Roman" w:cs="Times New Roman"/>
          <w:color w:val="5B616B"/>
        </w:rPr>
        <w:t xml:space="preserve">Int J </w:t>
      </w:r>
      <w:proofErr w:type="spellStart"/>
      <w:r w:rsidRPr="00A853C1">
        <w:rPr>
          <w:rFonts w:ascii="Times New Roman" w:hAnsi="Times New Roman" w:cs="Times New Roman"/>
          <w:color w:val="5B616B"/>
        </w:rPr>
        <w:t>Gynaecol</w:t>
      </w:r>
      <w:proofErr w:type="spellEnd"/>
      <w:r w:rsidRPr="00A853C1">
        <w:rPr>
          <w:rFonts w:ascii="Times New Roman" w:hAnsi="Times New Roman" w:cs="Times New Roman"/>
          <w:color w:val="5B616B"/>
        </w:rPr>
        <w:t xml:space="preserve"> Obstet</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3.</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10.1002/ijgo.14326.</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20E9F11B" w14:textId="77777777" w:rsidR="00A12A58" w:rsidRPr="00A853C1" w:rsidRDefault="00A12A58" w:rsidP="00A12A58">
      <w:pPr>
        <w:pStyle w:val="Heading2"/>
        <w:rPr>
          <w:rFonts w:ascii="Times New Roman" w:hAnsi="Times New Roman" w:cs="Times New Roman"/>
          <w:color w:val="212121"/>
          <w:sz w:val="24"/>
          <w:szCs w:val="24"/>
        </w:rPr>
      </w:pPr>
    </w:p>
    <w:p w14:paraId="49D35AF8" w14:textId="77777777" w:rsidR="00A12A58" w:rsidRPr="00A853C1" w:rsidRDefault="00A12A58" w:rsidP="00A12A58">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4C55C4D8" w14:textId="77777777" w:rsidR="00A12A58" w:rsidRPr="00A853C1" w:rsidRDefault="00A12A58" w:rsidP="00A12A58">
      <w:pPr>
        <w:pStyle w:val="NormalWeb"/>
        <w:rPr>
          <w:color w:val="212121"/>
        </w:rPr>
      </w:pPr>
      <w:r w:rsidRPr="00A853C1">
        <w:rPr>
          <w:rStyle w:val="Strong"/>
          <w:color w:val="212121"/>
        </w:rPr>
        <w:t>Objective:</w:t>
      </w:r>
      <w:r w:rsidRPr="00A853C1">
        <w:rPr>
          <w:rStyle w:val="apple-converted-space"/>
          <w:b/>
          <w:bCs/>
          <w:color w:val="212121"/>
        </w:rPr>
        <w:t> </w:t>
      </w:r>
      <w:r w:rsidRPr="00A853C1">
        <w:rPr>
          <w:color w:val="212121"/>
        </w:rPr>
        <w:t xml:space="preserve">This study aimed to evaluate the prevalence of chronic endometritis (CE) in women with minimal/mild endometriosis and to </w:t>
      </w:r>
      <w:proofErr w:type="spellStart"/>
      <w:r w:rsidRPr="00A853C1">
        <w:rPr>
          <w:color w:val="212121"/>
        </w:rPr>
        <w:t>analyze</w:t>
      </w:r>
      <w:proofErr w:type="spellEnd"/>
      <w:r w:rsidRPr="00A853C1">
        <w:rPr>
          <w:color w:val="212121"/>
        </w:rPr>
        <w:t xml:space="preserve"> whether CE affects their pregnancy outcomes.</w:t>
      </w:r>
    </w:p>
    <w:p w14:paraId="116D69C3" w14:textId="77777777" w:rsidR="00A12A58" w:rsidRPr="00A853C1" w:rsidRDefault="00A12A58" w:rsidP="00A12A58">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This retrospective study included 201 infertile women who were diagnosed with minimal/mild endometriosis after undergoing hysteroscopy combined with laparoscopy from January 2016 to December 2018. Immunohistochemistry was used to detect CD138 and CD38, which are specific markers of plasma cells in the endometrial stroma to diagnose CE. Subsequently, we investigated the prevalence of CE and the effects of CE on spontaneous cumulative pregnancy rate, live birth rate, and miscarriage rate within 24 months after surgery.</w:t>
      </w:r>
    </w:p>
    <w:p w14:paraId="2D7F28C5" w14:textId="77777777" w:rsidR="00A12A58" w:rsidRPr="00A853C1" w:rsidRDefault="00A12A58" w:rsidP="00A12A58">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The prevalence of CE in infertile women with minimal/mild endometriosis was 24.38%. Patients diagnosed with CE showed a significantly lower cumulative pregnancy rate and live birth rate compared with women without CE (46.51% vs. 71.13% [P = 0.004]; 44.19% vs. 63.38% [P = 0.025]). However, the rate of miscarriage in women with CE was also lower than in women without CE (0 vs. 7.04%, P = 0.074).</w:t>
      </w:r>
    </w:p>
    <w:p w14:paraId="024BD99F" w14:textId="77777777" w:rsidR="00A12A58" w:rsidRPr="00A853C1" w:rsidRDefault="00A12A58" w:rsidP="00A12A58">
      <w:pPr>
        <w:pStyle w:val="NormalWeb"/>
        <w:rPr>
          <w:color w:val="212121"/>
        </w:rPr>
      </w:pPr>
      <w:r w:rsidRPr="00A853C1">
        <w:rPr>
          <w:rStyle w:val="Strong"/>
          <w:color w:val="212121"/>
        </w:rPr>
        <w:t>Conclusion:</w:t>
      </w:r>
      <w:r w:rsidRPr="00A853C1">
        <w:rPr>
          <w:rStyle w:val="apple-converted-space"/>
          <w:b/>
          <w:bCs/>
          <w:color w:val="212121"/>
        </w:rPr>
        <w:t> </w:t>
      </w:r>
      <w:r w:rsidRPr="00A853C1">
        <w:rPr>
          <w:color w:val="212121"/>
        </w:rPr>
        <w:t>Since CE had an adverse effect on cumulative pregnancy rate and live birth rate in infertile women with minimal/mild endometriosis, we suggested that diagnosis and treatment of CE may improve their pregnancy outcomes.</w:t>
      </w:r>
    </w:p>
    <w:p w14:paraId="32E86A40" w14:textId="77777777" w:rsidR="00A12A58" w:rsidRPr="00A853C1" w:rsidRDefault="00A12A58" w:rsidP="00A12A58">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chronic endometritis; endometriosis; infertility; pregnancy outcomes.</w:t>
      </w:r>
    </w:p>
    <w:p w14:paraId="37298396"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A58"/>
    <w:rsid w:val="001C7F88"/>
    <w:rsid w:val="00432D50"/>
    <w:rsid w:val="00875F78"/>
    <w:rsid w:val="00A12A5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870C524"/>
  <w15:chartTrackingRefBased/>
  <w15:docId w15:val="{FC164166-5802-F34D-BC85-22EB9CE85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2A58"/>
  </w:style>
  <w:style w:type="paragraph" w:styleId="Heading1">
    <w:name w:val="heading 1"/>
    <w:basedOn w:val="Normal"/>
    <w:link w:val="Heading1Char"/>
    <w:uiPriority w:val="9"/>
    <w:qFormat/>
    <w:rsid w:val="00A12A58"/>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A12A5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2A58"/>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A12A58"/>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A12A58"/>
    <w:rPr>
      <w:color w:val="0000FF"/>
      <w:u w:val="single"/>
    </w:rPr>
  </w:style>
  <w:style w:type="character" w:customStyle="1" w:styleId="period">
    <w:name w:val="period"/>
    <w:basedOn w:val="DefaultParagraphFont"/>
    <w:rsid w:val="00A12A58"/>
  </w:style>
  <w:style w:type="character" w:customStyle="1" w:styleId="apple-converted-space">
    <w:name w:val="apple-converted-space"/>
    <w:basedOn w:val="DefaultParagraphFont"/>
    <w:rsid w:val="00A12A58"/>
  </w:style>
  <w:style w:type="character" w:customStyle="1" w:styleId="cit">
    <w:name w:val="cit"/>
    <w:basedOn w:val="DefaultParagraphFont"/>
    <w:rsid w:val="00A12A58"/>
  </w:style>
  <w:style w:type="character" w:customStyle="1" w:styleId="citation-doi">
    <w:name w:val="citation-doi"/>
    <w:basedOn w:val="DefaultParagraphFont"/>
    <w:rsid w:val="00A12A58"/>
  </w:style>
  <w:style w:type="character" w:customStyle="1" w:styleId="ahead-of-print">
    <w:name w:val="ahead-of-print"/>
    <w:basedOn w:val="DefaultParagraphFont"/>
    <w:rsid w:val="00A12A58"/>
  </w:style>
  <w:style w:type="character" w:customStyle="1" w:styleId="authors-list-item">
    <w:name w:val="authors-list-item"/>
    <w:basedOn w:val="DefaultParagraphFont"/>
    <w:rsid w:val="00A12A58"/>
  </w:style>
  <w:style w:type="character" w:customStyle="1" w:styleId="comma">
    <w:name w:val="comma"/>
    <w:basedOn w:val="DefaultParagraphFont"/>
    <w:rsid w:val="00A12A58"/>
  </w:style>
  <w:style w:type="character" w:styleId="Strong">
    <w:name w:val="Strong"/>
    <w:basedOn w:val="DefaultParagraphFont"/>
    <w:uiPriority w:val="22"/>
    <w:qFormat/>
    <w:rsid w:val="00A12A58"/>
    <w:rPr>
      <w:b/>
      <w:bCs/>
    </w:rPr>
  </w:style>
  <w:style w:type="paragraph" w:styleId="NormalWeb">
    <w:name w:val="Normal (Web)"/>
    <w:basedOn w:val="Normal"/>
    <w:uiPriority w:val="99"/>
    <w:unhideWhenUsed/>
    <w:rsid w:val="00A12A5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term=Huang+W&amp;cauthor_id=3578045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Liu+D&amp;cauthor_id=35780459" TargetMode="External"/><Relationship Id="rId5" Type="http://schemas.openxmlformats.org/officeDocument/2006/relationships/hyperlink" Target="https://pubmed.ncbi.nlm.nih.gov/?term=Qiao+X&amp;cauthor_id=35780459"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315</Words>
  <Characters>1799</Characters>
  <Application>Microsoft Office Word</Application>
  <DocSecurity>0</DocSecurity>
  <Lines>14</Lines>
  <Paragraphs>4</Paragraphs>
  <ScaleCrop>false</ScaleCrop>
  <Company/>
  <LinksUpToDate>false</LinksUpToDate>
  <CharactersWithSpaces>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2022-08-02T13:30:00Z</dcterms:created>
  <dcterms:modified xsi:type="dcterms:W3CDTF">2022-08-02T13:31:00Z</dcterms:modified>
</cp:coreProperties>
</file>