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9D050" w14:textId="77777777" w:rsidR="005A3732" w:rsidRPr="00A853C1" w:rsidRDefault="005A3732" w:rsidP="005A3732">
      <w:pPr>
        <w:pStyle w:val="Heading1"/>
        <w:ind w:left="720"/>
        <w:rPr>
          <w:sz w:val="24"/>
          <w:szCs w:val="24"/>
        </w:rPr>
      </w:pPr>
      <w:r w:rsidRPr="00A853C1">
        <w:rPr>
          <w:sz w:val="24"/>
          <w:szCs w:val="24"/>
        </w:rPr>
        <w:t>An Update on the Multifaceted Role of NF-</w:t>
      </w:r>
      <w:proofErr w:type="spellStart"/>
      <w:r w:rsidRPr="00A853C1">
        <w:rPr>
          <w:sz w:val="24"/>
          <w:szCs w:val="24"/>
        </w:rPr>
        <w:t>kappaB</w:t>
      </w:r>
      <w:proofErr w:type="spellEnd"/>
      <w:r w:rsidRPr="00A853C1">
        <w:rPr>
          <w:sz w:val="24"/>
          <w:szCs w:val="24"/>
        </w:rPr>
        <w:t xml:space="preserve"> in Endometriosis</w:t>
      </w:r>
    </w:p>
    <w:p w14:paraId="30194BB4" w14:textId="77777777" w:rsidR="005A3732" w:rsidRPr="00A853C1" w:rsidRDefault="005A3732" w:rsidP="005A3732">
      <w:pPr>
        <w:rPr>
          <w:rFonts w:ascii="Times New Roman" w:hAnsi="Times New Roman" w:cs="Times New Roman"/>
          <w:color w:val="5B616B"/>
        </w:rPr>
      </w:pPr>
      <w:hyperlink r:id="rId5" w:history="1"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Yuanmeng</w:t>
        </w:r>
        <w:proofErr w:type="spellEnd"/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 Liu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>
        <w:fldChar w:fldCharType="begin"/>
      </w:r>
      <w:r>
        <w:instrText xml:space="preserve"> HYPERLINK "https://pubmed.ncbi.nlm.nih.gov/?term=Wang+J&amp;cauthor_id=35864971" </w:instrText>
      </w:r>
      <w: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Jianzhang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Wang</w:t>
      </w:r>
      <w:r>
        <w:rPr>
          <w:rStyle w:val="Hyperlink"/>
          <w:rFonts w:ascii="Times New Roman" w:hAnsi="Times New Roman" w:cs="Times New Roman"/>
          <w:color w:val="0071BC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>
        <w:fldChar w:fldCharType="begin"/>
      </w:r>
      <w:r>
        <w:instrText xml:space="preserve"> HYPERLINK "https://pubmed.ncbi.nlm.nih.gov/?term=Zhang+X&amp;cauthor_id=35864971" </w:instrText>
      </w:r>
      <w: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Xinmei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Zhang</w:t>
      </w:r>
      <w:r>
        <w:rPr>
          <w:rStyle w:val="Hyperlink"/>
          <w:rFonts w:ascii="Times New Roman" w:hAnsi="Times New Roman" w:cs="Times New Roman"/>
          <w:color w:val="0071BC"/>
        </w:rPr>
        <w:fldChar w:fldCharType="end"/>
      </w:r>
    </w:p>
    <w:p w14:paraId="557A0C89" w14:textId="77777777" w:rsidR="005A3732" w:rsidRPr="00AB3CB4" w:rsidRDefault="005A3732" w:rsidP="005A3732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Int J </w:t>
      </w:r>
      <w:proofErr w:type="spellStart"/>
      <w:r w:rsidRPr="00A853C1">
        <w:rPr>
          <w:rFonts w:ascii="Times New Roman" w:hAnsi="Times New Roman" w:cs="Times New Roman"/>
          <w:color w:val="5B616B"/>
        </w:rPr>
        <w:t>Biol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Sci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4;18(11):4400-4413.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10.7150/ijbs.72707.</w:t>
      </w:r>
      <w:r w:rsidRPr="00A853C1">
        <w:rPr>
          <w:rStyle w:val="secondary-date"/>
          <w:rFonts w:ascii="Times New Roman" w:hAnsi="Times New Roman" w:cs="Times New Roman"/>
          <w:color w:val="5B616B"/>
        </w:rPr>
        <w:t>eCollection 2022.</w:t>
      </w:r>
    </w:p>
    <w:p w14:paraId="463FBCEF" w14:textId="77777777" w:rsidR="005A3732" w:rsidRDefault="005A3732" w:rsidP="005A3732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163FFC83" w14:textId="77777777" w:rsidR="005A3732" w:rsidRPr="00A853C1" w:rsidRDefault="005A3732" w:rsidP="005A3732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2FC6DF58" w14:textId="77777777" w:rsidR="005A3732" w:rsidRPr="00A853C1" w:rsidRDefault="005A3732" w:rsidP="005A3732">
      <w:pPr>
        <w:pStyle w:val="NormalWeb"/>
        <w:rPr>
          <w:color w:val="212121"/>
        </w:rPr>
      </w:pPr>
      <w:r w:rsidRPr="00A853C1">
        <w:rPr>
          <w:color w:val="212121"/>
        </w:rPr>
        <w:t xml:space="preserve">Endometriosis remains a common but challenging </w:t>
      </w:r>
      <w:proofErr w:type="spellStart"/>
      <w:r w:rsidRPr="00A853C1">
        <w:rPr>
          <w:color w:val="212121"/>
        </w:rPr>
        <w:t>gynecological</w:t>
      </w:r>
      <w:proofErr w:type="spellEnd"/>
      <w:r w:rsidRPr="00A853C1">
        <w:rPr>
          <w:color w:val="212121"/>
        </w:rPr>
        <w:t xml:space="preserve"> disease among reproductive-aged women with an unclear pathogenesis and limited therapeutic options. Numerous pieces of evidence suggest that NF-</w:t>
      </w:r>
      <w:proofErr w:type="spellStart"/>
      <w:r w:rsidRPr="00A853C1">
        <w:rPr>
          <w:color w:val="212121"/>
        </w:rPr>
        <w:t>κB</w:t>
      </w:r>
      <w:proofErr w:type="spellEnd"/>
      <w:r w:rsidRPr="00A853C1">
        <w:rPr>
          <w:color w:val="212121"/>
        </w:rPr>
        <w:t xml:space="preserve"> </w:t>
      </w:r>
      <w:proofErr w:type="spellStart"/>
      <w:r w:rsidRPr="00A853C1">
        <w:rPr>
          <w:color w:val="212121"/>
        </w:rPr>
        <w:t>signaling</w:t>
      </w:r>
      <w:proofErr w:type="spellEnd"/>
      <w:r w:rsidRPr="00A853C1">
        <w:rPr>
          <w:color w:val="212121"/>
        </w:rPr>
        <w:t xml:space="preserve">, a major regulator of inflammatory responses, is overactive in endometriotic lesions and contributes to the onset, progression, and recurrence of endometriosis. Several factors, such as </w:t>
      </w:r>
      <w:proofErr w:type="spellStart"/>
      <w:r w:rsidRPr="00A853C1">
        <w:rPr>
          <w:color w:val="212121"/>
        </w:rPr>
        <w:t>estrogen</w:t>
      </w:r>
      <w:proofErr w:type="spellEnd"/>
      <w:r w:rsidRPr="00A853C1">
        <w:rPr>
          <w:color w:val="212121"/>
        </w:rPr>
        <w:t>, progesterone, oxidative stress, and noncoding RNAs, can regulate NF-</w:t>
      </w:r>
      <w:proofErr w:type="spellStart"/>
      <w:r w:rsidRPr="00A853C1">
        <w:rPr>
          <w:color w:val="212121"/>
        </w:rPr>
        <w:t>κB</w:t>
      </w:r>
      <w:proofErr w:type="spellEnd"/>
      <w:r w:rsidRPr="00A853C1">
        <w:rPr>
          <w:color w:val="212121"/>
        </w:rPr>
        <w:t xml:space="preserve"> </w:t>
      </w:r>
      <w:proofErr w:type="spellStart"/>
      <w:r w:rsidRPr="00A853C1">
        <w:rPr>
          <w:color w:val="212121"/>
        </w:rPr>
        <w:t>signaling</w:t>
      </w:r>
      <w:proofErr w:type="spellEnd"/>
      <w:r w:rsidRPr="00A853C1">
        <w:rPr>
          <w:color w:val="212121"/>
        </w:rPr>
        <w:t xml:space="preserve"> in endometriosis. In the present review, we discuss the mechanisms by which these factors regulate NF-</w:t>
      </w:r>
      <w:proofErr w:type="spellStart"/>
      <w:r w:rsidRPr="00A853C1">
        <w:rPr>
          <w:color w:val="212121"/>
        </w:rPr>
        <w:t>κB</w:t>
      </w:r>
      <w:proofErr w:type="spellEnd"/>
      <w:r w:rsidRPr="00A853C1">
        <w:rPr>
          <w:color w:val="212121"/>
        </w:rPr>
        <w:t xml:space="preserve"> during endometriosis progression and provide an update on the role of NF-</w:t>
      </w:r>
      <w:proofErr w:type="spellStart"/>
      <w:r w:rsidRPr="00A853C1">
        <w:rPr>
          <w:color w:val="212121"/>
        </w:rPr>
        <w:t>κB</w:t>
      </w:r>
      <w:proofErr w:type="spellEnd"/>
      <w:r w:rsidRPr="00A853C1">
        <w:rPr>
          <w:color w:val="212121"/>
        </w:rPr>
        <w:t xml:space="preserve"> in affecting endometriotic cells, peritoneal macrophages (PMs) as well as endometriosis-related symptoms, such as pain and infertility. Furthermore, the preclinical drugs for blocking NF-</w:t>
      </w:r>
      <w:proofErr w:type="spellStart"/>
      <w:r w:rsidRPr="00A853C1">
        <w:rPr>
          <w:color w:val="212121"/>
        </w:rPr>
        <w:t>κB</w:t>
      </w:r>
      <w:proofErr w:type="spellEnd"/>
      <w:r w:rsidRPr="00A853C1">
        <w:rPr>
          <w:color w:val="212121"/>
        </w:rPr>
        <w:t xml:space="preserve"> </w:t>
      </w:r>
      <w:proofErr w:type="spellStart"/>
      <w:r w:rsidRPr="00A853C1">
        <w:rPr>
          <w:color w:val="212121"/>
        </w:rPr>
        <w:t>signaling</w:t>
      </w:r>
      <w:proofErr w:type="spellEnd"/>
      <w:r w:rsidRPr="00A853C1">
        <w:rPr>
          <w:color w:val="212121"/>
        </w:rPr>
        <w:t xml:space="preserve"> in endometriosis are summarized, including plant-derived medicines, NF-</w:t>
      </w:r>
      <w:proofErr w:type="spellStart"/>
      <w:r w:rsidRPr="00A853C1">
        <w:rPr>
          <w:color w:val="212121"/>
        </w:rPr>
        <w:t>κB</w:t>
      </w:r>
      <w:proofErr w:type="spellEnd"/>
      <w:r w:rsidRPr="00A853C1">
        <w:rPr>
          <w:color w:val="212121"/>
        </w:rPr>
        <w:t xml:space="preserve"> inhibitors, other known drugs, and the potential anti-NF-</w:t>
      </w:r>
      <w:proofErr w:type="spellStart"/>
      <w:r w:rsidRPr="00A853C1">
        <w:rPr>
          <w:color w:val="212121"/>
        </w:rPr>
        <w:t>κB</w:t>
      </w:r>
      <w:proofErr w:type="spellEnd"/>
      <w:r w:rsidRPr="00A853C1">
        <w:rPr>
          <w:color w:val="212121"/>
        </w:rPr>
        <w:t xml:space="preserve"> drugs predicted through the Drug-Gene Interaction Database. The present review discusses most of the studies concerning the multifaceted role of NF-</w:t>
      </w:r>
      <w:proofErr w:type="spellStart"/>
      <w:r w:rsidRPr="00A853C1">
        <w:rPr>
          <w:color w:val="212121"/>
        </w:rPr>
        <w:t>κB</w:t>
      </w:r>
      <w:proofErr w:type="spellEnd"/>
      <w:r w:rsidRPr="00A853C1">
        <w:rPr>
          <w:color w:val="212121"/>
        </w:rPr>
        <w:t xml:space="preserve"> </w:t>
      </w:r>
      <w:proofErr w:type="spellStart"/>
      <w:r w:rsidRPr="00A853C1">
        <w:rPr>
          <w:color w:val="212121"/>
        </w:rPr>
        <w:t>signaling</w:t>
      </w:r>
      <w:proofErr w:type="spellEnd"/>
      <w:r w:rsidRPr="00A853C1">
        <w:rPr>
          <w:color w:val="212121"/>
        </w:rPr>
        <w:t xml:space="preserve"> in endometriosis and provides a summary of NF-</w:t>
      </w:r>
      <w:proofErr w:type="spellStart"/>
      <w:r w:rsidRPr="00A853C1">
        <w:rPr>
          <w:color w:val="212121"/>
        </w:rPr>
        <w:t>κB</w:t>
      </w:r>
      <w:proofErr w:type="spellEnd"/>
      <w:r w:rsidRPr="00A853C1">
        <w:rPr>
          <w:color w:val="212121"/>
        </w:rPr>
        <w:t>-targeted treatment in detail.</w:t>
      </w:r>
    </w:p>
    <w:p w14:paraId="7B72FDD2" w14:textId="77777777" w:rsidR="005A3732" w:rsidRPr="00A853C1" w:rsidRDefault="005A3732" w:rsidP="005A3732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NF-</w:t>
      </w:r>
      <w:proofErr w:type="spellStart"/>
      <w:r w:rsidRPr="00A853C1">
        <w:rPr>
          <w:color w:val="212121"/>
        </w:rPr>
        <w:t>κB</w:t>
      </w:r>
      <w:proofErr w:type="spellEnd"/>
      <w:r w:rsidRPr="00A853C1">
        <w:rPr>
          <w:color w:val="212121"/>
        </w:rPr>
        <w:t>; endometriosis; peritoneal macrophage.</w:t>
      </w:r>
    </w:p>
    <w:p w14:paraId="3E568C34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732"/>
    <w:rsid w:val="001C7F88"/>
    <w:rsid w:val="00432D50"/>
    <w:rsid w:val="005A3732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98345F"/>
  <w15:chartTrackingRefBased/>
  <w15:docId w15:val="{1E0FF2E1-C547-B344-8A68-CB0056639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732"/>
  </w:style>
  <w:style w:type="paragraph" w:styleId="Heading1">
    <w:name w:val="heading 1"/>
    <w:basedOn w:val="Normal"/>
    <w:link w:val="Heading1Char"/>
    <w:uiPriority w:val="9"/>
    <w:qFormat/>
    <w:rsid w:val="005A3732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373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732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373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5A3732"/>
    <w:rPr>
      <w:color w:val="0000FF"/>
      <w:u w:val="single"/>
    </w:rPr>
  </w:style>
  <w:style w:type="character" w:customStyle="1" w:styleId="period">
    <w:name w:val="period"/>
    <w:basedOn w:val="DefaultParagraphFont"/>
    <w:rsid w:val="005A3732"/>
  </w:style>
  <w:style w:type="character" w:customStyle="1" w:styleId="apple-converted-space">
    <w:name w:val="apple-converted-space"/>
    <w:basedOn w:val="DefaultParagraphFont"/>
    <w:rsid w:val="005A3732"/>
  </w:style>
  <w:style w:type="character" w:customStyle="1" w:styleId="cit">
    <w:name w:val="cit"/>
    <w:basedOn w:val="DefaultParagraphFont"/>
    <w:rsid w:val="005A3732"/>
  </w:style>
  <w:style w:type="character" w:customStyle="1" w:styleId="citation-doi">
    <w:name w:val="citation-doi"/>
    <w:basedOn w:val="DefaultParagraphFont"/>
    <w:rsid w:val="005A3732"/>
  </w:style>
  <w:style w:type="character" w:customStyle="1" w:styleId="comma">
    <w:name w:val="comma"/>
    <w:basedOn w:val="DefaultParagraphFont"/>
    <w:rsid w:val="005A3732"/>
  </w:style>
  <w:style w:type="character" w:styleId="Strong">
    <w:name w:val="Strong"/>
    <w:basedOn w:val="DefaultParagraphFont"/>
    <w:uiPriority w:val="22"/>
    <w:qFormat/>
    <w:rsid w:val="005A3732"/>
    <w:rPr>
      <w:b/>
      <w:bCs/>
    </w:rPr>
  </w:style>
  <w:style w:type="paragraph" w:styleId="NormalWeb">
    <w:name w:val="Normal (Web)"/>
    <w:basedOn w:val="Normal"/>
    <w:uiPriority w:val="99"/>
    <w:unhideWhenUsed/>
    <w:rsid w:val="005A373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secondary-date">
    <w:name w:val="secondary-date"/>
    <w:basedOn w:val="DefaultParagraphFont"/>
    <w:rsid w:val="005A37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ubmed.ncbi.nlm.nih.gov/?term=Liu+Y&amp;cauthor_id=3586497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2022-08-02T11:32:00Z</dcterms:created>
  <dcterms:modified xsi:type="dcterms:W3CDTF">2022-08-02T11:33:00Z</dcterms:modified>
</cp:coreProperties>
</file>