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20FE4E" w14:textId="77777777" w:rsidR="00874CB5" w:rsidRPr="00A853C1" w:rsidRDefault="00874CB5" w:rsidP="00874CB5">
      <w:pPr>
        <w:pStyle w:val="Heading1"/>
        <w:ind w:left="928"/>
        <w:rPr>
          <w:sz w:val="24"/>
          <w:szCs w:val="24"/>
        </w:rPr>
      </w:pPr>
      <w:r w:rsidRPr="00A853C1">
        <w:rPr>
          <w:sz w:val="24"/>
          <w:szCs w:val="24"/>
        </w:rPr>
        <w:t xml:space="preserve">Altered endometrial expression of α-inhibin subunit and its co-receptor </w:t>
      </w:r>
      <w:proofErr w:type="spellStart"/>
      <w:r w:rsidRPr="00A853C1">
        <w:rPr>
          <w:sz w:val="24"/>
          <w:szCs w:val="24"/>
        </w:rPr>
        <w:t>betaglycan</w:t>
      </w:r>
      <w:proofErr w:type="spellEnd"/>
      <w:r w:rsidRPr="00A853C1">
        <w:rPr>
          <w:sz w:val="24"/>
          <w:szCs w:val="24"/>
        </w:rPr>
        <w:t xml:space="preserve"> in infertile women with endometriosis</w:t>
      </w:r>
    </w:p>
    <w:p w14:paraId="6BC8EF58" w14:textId="77777777" w:rsidR="00874CB5" w:rsidRPr="00A853C1" w:rsidRDefault="00874CB5" w:rsidP="00874CB5">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Cynthia Dela Cruz</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"https://pubmed.ncbi.nlm.nih.gov/?term=Vilamil+QT&amp;cauthor_id=35853432"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Quesia</w:t>
      </w:r>
      <w:proofErr w:type="spellEnd"/>
      <w:r w:rsidRPr="00A853C1">
        <w:rPr>
          <w:rStyle w:val="Hyperlink"/>
          <w:rFonts w:ascii="Times New Roman" w:hAnsi="Times New Roman" w:cs="Times New Roman"/>
          <w:color w:val="0071BC"/>
        </w:rPr>
        <w:t xml:space="preserve"> T </w:t>
      </w:r>
      <w:proofErr w:type="spellStart"/>
      <w:r w:rsidRPr="00A853C1">
        <w:rPr>
          <w:rStyle w:val="Hyperlink"/>
          <w:rFonts w:ascii="Times New Roman" w:hAnsi="Times New Roman" w:cs="Times New Roman"/>
          <w:color w:val="0071BC"/>
        </w:rPr>
        <w:t>Vilamil</w:t>
      </w:r>
      <w:proofErr w:type="spellEnd"/>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"https://pubmed.ncbi.nlm.nih.gov/?term=Casalechi+M&amp;cauthor_id=35853432"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Maíra</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Casalechi</w:t>
      </w:r>
      <w:proofErr w:type="spellEnd"/>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Carolina P Rezende</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"https://pubmed.ncbi.nlm.nih.gov/?term=Assis+WA&amp;cauthor_id=35853432"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Wiviane</w:t>
      </w:r>
      <w:proofErr w:type="spellEnd"/>
      <w:r w:rsidRPr="00A853C1">
        <w:rPr>
          <w:rStyle w:val="Hyperlink"/>
          <w:rFonts w:ascii="Times New Roman" w:hAnsi="Times New Roman" w:cs="Times New Roman"/>
          <w:color w:val="0071BC"/>
        </w:rPr>
        <w:t xml:space="preserve"> A Assis</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Helen L Del Puerto</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"https://pubmed.ncbi.nlm.nih.gov/?term=Abr%C3%A3o+MS&amp;cauthor_id=35853432"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Maurício</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Simões</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Abrão</w:t>
      </w:r>
      <w:proofErr w:type="spellEnd"/>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rPr>
          <w:t>Fernando M Reis</w:t>
        </w:r>
      </w:hyperlink>
    </w:p>
    <w:p w14:paraId="1692EA4C" w14:textId="77777777" w:rsidR="00874CB5" w:rsidRPr="00A853C1" w:rsidRDefault="00874CB5" w:rsidP="00874CB5">
      <w:pPr>
        <w:rPr>
          <w:rFonts w:ascii="Times New Roman" w:hAnsi="Times New Roman" w:cs="Times New Roman"/>
          <w:color w:val="5B616B"/>
        </w:rPr>
      </w:pPr>
      <w:proofErr w:type="spellStart"/>
      <w:r w:rsidRPr="00A853C1">
        <w:rPr>
          <w:rFonts w:ascii="Times New Roman" w:hAnsi="Times New Roman" w:cs="Times New Roman"/>
          <w:color w:val="5B616B"/>
        </w:rPr>
        <w:t>Gynecol</w:t>
      </w:r>
      <w:proofErr w:type="spellEnd"/>
      <w:r w:rsidRPr="00A853C1">
        <w:rPr>
          <w:rFonts w:ascii="Times New Roman" w:hAnsi="Times New Roman" w:cs="Times New Roman"/>
          <w:color w:val="5B616B"/>
        </w:rPr>
        <w:t xml:space="preserve"> </w:t>
      </w:r>
      <w:proofErr w:type="spellStart"/>
      <w:r w:rsidRPr="00A853C1">
        <w:rPr>
          <w:rFonts w:ascii="Times New Roman" w:hAnsi="Times New Roman" w:cs="Times New Roman"/>
          <w:color w:val="5B616B"/>
        </w:rPr>
        <w:t>Obstet</w:t>
      </w:r>
      <w:proofErr w:type="spellEnd"/>
      <w:r w:rsidRPr="00A853C1">
        <w:rPr>
          <w:rFonts w:ascii="Times New Roman" w:hAnsi="Times New Roman" w:cs="Times New Roman"/>
          <w:color w:val="5B616B"/>
        </w:rPr>
        <w:t xml:space="preserve"> Invest</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19.</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10.1159/000526062.</w:t>
      </w:r>
      <w:r w:rsidRPr="00A853C1">
        <w:rPr>
          <w:rStyle w:val="apple-converted-space"/>
          <w:rFonts w:ascii="Times New Roman" w:hAnsi="Times New Roman" w:cs="Times New Roman"/>
        </w:rPr>
        <w:t> </w:t>
      </w:r>
      <w:r w:rsidRPr="00A853C1">
        <w:rPr>
          <w:rStyle w:val="ahead-of-print"/>
          <w:rFonts w:ascii="Times New Roman" w:hAnsi="Times New Roman" w:cs="Times New Roman"/>
          <w:color w:val="5B616B"/>
        </w:rPr>
        <w:t>Online ahead of print.</w:t>
      </w:r>
    </w:p>
    <w:p w14:paraId="1D332BAB" w14:textId="77777777" w:rsidR="00874CB5" w:rsidRPr="00A853C1" w:rsidRDefault="00874CB5" w:rsidP="00874CB5">
      <w:pPr>
        <w:pStyle w:val="Heading2"/>
        <w:rPr>
          <w:rFonts w:ascii="Times New Roman" w:hAnsi="Times New Roman" w:cs="Times New Roman"/>
          <w:color w:val="212121"/>
          <w:sz w:val="24"/>
          <w:szCs w:val="24"/>
        </w:rPr>
      </w:pPr>
    </w:p>
    <w:p w14:paraId="4F1F1297" w14:textId="77777777" w:rsidR="00874CB5" w:rsidRPr="00A853C1" w:rsidRDefault="00874CB5" w:rsidP="00874CB5">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76191207" w14:textId="77777777" w:rsidR="00874CB5" w:rsidRPr="00A853C1" w:rsidRDefault="00874CB5" w:rsidP="00874CB5">
      <w:pPr>
        <w:pStyle w:val="NormalWeb"/>
        <w:rPr>
          <w:color w:val="212121"/>
        </w:rPr>
      </w:pPr>
      <w:r w:rsidRPr="00A853C1">
        <w:rPr>
          <w:rStyle w:val="Strong"/>
          <w:color w:val="212121"/>
        </w:rPr>
        <w:t>Background:</w:t>
      </w:r>
      <w:r w:rsidRPr="00A853C1">
        <w:rPr>
          <w:rStyle w:val="apple-converted-space"/>
          <w:b/>
          <w:bCs/>
          <w:color w:val="212121"/>
        </w:rPr>
        <w:t> </w:t>
      </w:r>
      <w:proofErr w:type="spellStart"/>
      <w:r w:rsidRPr="00A853C1">
        <w:rPr>
          <w:color w:val="212121"/>
        </w:rPr>
        <w:t>Inhibins</w:t>
      </w:r>
      <w:proofErr w:type="spellEnd"/>
      <w:r w:rsidRPr="00A853C1">
        <w:rPr>
          <w:color w:val="212121"/>
        </w:rPr>
        <w:t xml:space="preserve"> and their co-receptor </w:t>
      </w:r>
      <w:proofErr w:type="spellStart"/>
      <w:r w:rsidRPr="00A853C1">
        <w:rPr>
          <w:color w:val="212121"/>
        </w:rPr>
        <w:t>betaglycan</w:t>
      </w:r>
      <w:proofErr w:type="spellEnd"/>
      <w:r w:rsidRPr="00A853C1">
        <w:rPr>
          <w:color w:val="212121"/>
        </w:rPr>
        <w:t xml:space="preserve"> are members of the transforming growth factor β superfamily, a group of </w:t>
      </w:r>
      <w:proofErr w:type="spellStart"/>
      <w:r w:rsidRPr="00A853C1">
        <w:rPr>
          <w:color w:val="212121"/>
        </w:rPr>
        <w:t>signaling</w:t>
      </w:r>
      <w:proofErr w:type="spellEnd"/>
      <w:r w:rsidRPr="00A853C1">
        <w:rPr>
          <w:color w:val="212121"/>
        </w:rPr>
        <w:t xml:space="preserve"> molecules that control the differentiation of human endometrium in the secretory phase of the menstrual cycle.</w:t>
      </w:r>
    </w:p>
    <w:p w14:paraId="3AD59B51" w14:textId="77777777" w:rsidR="00874CB5" w:rsidRPr="00A853C1" w:rsidRDefault="00874CB5" w:rsidP="00874CB5">
      <w:pPr>
        <w:pStyle w:val="NormalWeb"/>
        <w:rPr>
          <w:color w:val="212121"/>
        </w:rPr>
      </w:pPr>
      <w:r w:rsidRPr="00A853C1">
        <w:rPr>
          <w:rStyle w:val="Strong"/>
          <w:color w:val="212121"/>
        </w:rPr>
        <w:t>Objective:</w:t>
      </w:r>
      <w:r w:rsidRPr="00A853C1">
        <w:rPr>
          <w:rStyle w:val="apple-converted-space"/>
          <w:b/>
          <w:bCs/>
          <w:color w:val="212121"/>
        </w:rPr>
        <w:t> </w:t>
      </w:r>
      <w:r w:rsidRPr="00A853C1">
        <w:rPr>
          <w:color w:val="212121"/>
        </w:rPr>
        <w:t xml:space="preserve">Since endometriosis is associated with endometrial dysfunction and infertility, this study aimed at evaluating the expression of α-inhibin and </w:t>
      </w:r>
      <w:proofErr w:type="spellStart"/>
      <w:r w:rsidRPr="00A853C1">
        <w:rPr>
          <w:color w:val="212121"/>
        </w:rPr>
        <w:t>betaglycan</w:t>
      </w:r>
      <w:proofErr w:type="spellEnd"/>
      <w:r w:rsidRPr="00A853C1">
        <w:rPr>
          <w:color w:val="212121"/>
        </w:rPr>
        <w:t xml:space="preserve"> mRNA and proteins in endometrial samples of infertile women with and without endometriosis.</w:t>
      </w:r>
    </w:p>
    <w:p w14:paraId="2FB4472C" w14:textId="77777777" w:rsidR="00874CB5" w:rsidRPr="00A853C1" w:rsidRDefault="00874CB5" w:rsidP="00874CB5">
      <w:pPr>
        <w:pStyle w:val="NormalWeb"/>
        <w:rPr>
          <w:color w:val="212121"/>
        </w:rPr>
      </w:pPr>
      <w:r w:rsidRPr="00A853C1">
        <w:rPr>
          <w:rStyle w:val="Strong"/>
          <w:color w:val="212121"/>
        </w:rPr>
        <w:t>Design:</w:t>
      </w:r>
      <w:r w:rsidRPr="00A853C1">
        <w:rPr>
          <w:rStyle w:val="apple-converted-space"/>
          <w:b/>
          <w:bCs/>
          <w:color w:val="212121"/>
        </w:rPr>
        <w:t> </w:t>
      </w:r>
      <w:r w:rsidRPr="00A853C1">
        <w:rPr>
          <w:color w:val="212121"/>
        </w:rPr>
        <w:t>Cross-sectional study. Participants/Materials: Endometrial samples of women with (n=17) and without (n=22) endometriosis, subdivided according to the menstrual cycle phase into proliferative and secretory.</w:t>
      </w:r>
    </w:p>
    <w:p w14:paraId="321B272C" w14:textId="77777777" w:rsidR="00874CB5" w:rsidRPr="00A853C1" w:rsidRDefault="00874CB5" w:rsidP="00874CB5">
      <w:pPr>
        <w:pStyle w:val="NormalWeb"/>
        <w:rPr>
          <w:color w:val="212121"/>
        </w:rPr>
      </w:pPr>
      <w:r w:rsidRPr="00A853C1">
        <w:rPr>
          <w:rStyle w:val="Strong"/>
          <w:color w:val="212121"/>
        </w:rPr>
        <w:t>Setting:</w:t>
      </w:r>
      <w:r w:rsidRPr="00A853C1">
        <w:rPr>
          <w:rStyle w:val="apple-converted-space"/>
          <w:b/>
          <w:bCs/>
          <w:color w:val="212121"/>
        </w:rPr>
        <w:t> </w:t>
      </w:r>
      <w:r w:rsidRPr="00A853C1">
        <w:rPr>
          <w:color w:val="212121"/>
        </w:rPr>
        <w:t>University hospital.</w:t>
      </w:r>
    </w:p>
    <w:p w14:paraId="56BA81B3" w14:textId="77777777" w:rsidR="00874CB5" w:rsidRPr="00A853C1" w:rsidRDefault="00874CB5" w:rsidP="00874CB5">
      <w:pPr>
        <w:pStyle w:val="NormalWeb"/>
        <w:rPr>
          <w:color w:val="212121"/>
        </w:rPr>
      </w:pPr>
      <w:r w:rsidRPr="00A853C1">
        <w:rPr>
          <w:rStyle w:val="Strong"/>
          <w:color w:val="212121"/>
        </w:rPr>
        <w:t>Methods:</w:t>
      </w:r>
      <w:r w:rsidRPr="00A853C1">
        <w:rPr>
          <w:rStyle w:val="apple-converted-space"/>
          <w:b/>
          <w:bCs/>
          <w:color w:val="212121"/>
        </w:rPr>
        <w:t> </w:t>
      </w:r>
      <w:r w:rsidRPr="00A853C1">
        <w:rPr>
          <w:color w:val="212121"/>
        </w:rPr>
        <w:t>We used real-time RT-PCR to quantify mRNA levels and immunohistochemistry to localize the proteins.</w:t>
      </w:r>
    </w:p>
    <w:p w14:paraId="4C0E8B24" w14:textId="77777777" w:rsidR="00874CB5" w:rsidRPr="00A853C1" w:rsidRDefault="00874CB5" w:rsidP="00874CB5">
      <w:pPr>
        <w:pStyle w:val="NormalWeb"/>
        <w:rPr>
          <w:color w:val="212121"/>
        </w:rPr>
      </w:pPr>
      <w:r w:rsidRPr="00A853C1">
        <w:rPr>
          <w:rStyle w:val="Strong"/>
          <w:color w:val="212121"/>
        </w:rPr>
        <w:t>Results:</w:t>
      </w:r>
      <w:r w:rsidRPr="00A853C1">
        <w:rPr>
          <w:rStyle w:val="apple-converted-space"/>
          <w:b/>
          <w:bCs/>
          <w:color w:val="212121"/>
        </w:rPr>
        <w:t> </w:t>
      </w:r>
      <w:r w:rsidRPr="00A853C1">
        <w:rPr>
          <w:color w:val="212121"/>
        </w:rPr>
        <w:t xml:space="preserve">α-inhibin mRNA levels were significantly increased in the secretory phase (p&lt;0.01 vs. proliferative phase) only among women with endometriosis. Conversely, </w:t>
      </w:r>
      <w:proofErr w:type="spellStart"/>
      <w:r w:rsidRPr="00A853C1">
        <w:rPr>
          <w:color w:val="212121"/>
        </w:rPr>
        <w:t>betaglycan</w:t>
      </w:r>
      <w:proofErr w:type="spellEnd"/>
      <w:r w:rsidRPr="00A853C1">
        <w:rPr>
          <w:color w:val="212121"/>
        </w:rPr>
        <w:t xml:space="preserve"> mRNA levels were downregulated in secretory endometrium of controls (p&lt;0.01 vs. proliferative) but failed to change between cycle phases of patients with endometriosis. Both proteins were present in the glandular epithelium and stroma in the endometrium of women with and without endometriosis. Immunostaining analysis showed that while α-inhibin protein expression did not vary significantly, the intensity of </w:t>
      </w:r>
      <w:proofErr w:type="spellStart"/>
      <w:r w:rsidRPr="00A853C1">
        <w:rPr>
          <w:color w:val="212121"/>
        </w:rPr>
        <w:t>betaglycan</w:t>
      </w:r>
      <w:proofErr w:type="spellEnd"/>
      <w:r w:rsidRPr="00A853C1">
        <w:rPr>
          <w:color w:val="212121"/>
        </w:rPr>
        <w:t xml:space="preserve"> immunostaining decreased in the secretory phase in the control group (p = 0.038 vs. proliferative phase) but not in the endometriosis group.</w:t>
      </w:r>
    </w:p>
    <w:p w14:paraId="64FCB91F" w14:textId="77777777" w:rsidR="00874CB5" w:rsidRPr="00A853C1" w:rsidRDefault="00874CB5" w:rsidP="00874CB5">
      <w:pPr>
        <w:pStyle w:val="NormalWeb"/>
        <w:rPr>
          <w:color w:val="212121"/>
        </w:rPr>
      </w:pPr>
      <w:r w:rsidRPr="00A853C1">
        <w:rPr>
          <w:rStyle w:val="Strong"/>
          <w:color w:val="212121"/>
        </w:rPr>
        <w:t>Limitations:</w:t>
      </w:r>
      <w:r w:rsidRPr="00A853C1">
        <w:rPr>
          <w:rStyle w:val="apple-converted-space"/>
          <w:b/>
          <w:bCs/>
          <w:color w:val="212121"/>
        </w:rPr>
        <w:t> </w:t>
      </w:r>
      <w:r w:rsidRPr="00A853C1">
        <w:rPr>
          <w:color w:val="212121"/>
        </w:rPr>
        <w:t xml:space="preserve">We cannot determine whether endometriosis causes the abnormal expression of α-inhibin and </w:t>
      </w:r>
      <w:proofErr w:type="spellStart"/>
      <w:r w:rsidRPr="00A853C1">
        <w:rPr>
          <w:color w:val="212121"/>
        </w:rPr>
        <w:t>betaglycan</w:t>
      </w:r>
      <w:proofErr w:type="spellEnd"/>
      <w:r w:rsidRPr="00A853C1">
        <w:rPr>
          <w:color w:val="212121"/>
        </w:rPr>
        <w:t xml:space="preserve"> in the </w:t>
      </w:r>
      <w:proofErr w:type="spellStart"/>
      <w:r w:rsidRPr="00A853C1">
        <w:rPr>
          <w:color w:val="212121"/>
        </w:rPr>
        <w:t>eutopic</w:t>
      </w:r>
      <w:proofErr w:type="spellEnd"/>
      <w:r w:rsidRPr="00A853C1">
        <w:rPr>
          <w:color w:val="212121"/>
        </w:rPr>
        <w:t xml:space="preserve"> endometrium, or if this alteration already existed before the establishment of endometriotic lesions.</w:t>
      </w:r>
    </w:p>
    <w:p w14:paraId="4E56BA52" w14:textId="77777777" w:rsidR="00874CB5" w:rsidRPr="00A853C1" w:rsidRDefault="00874CB5" w:rsidP="00874CB5">
      <w:pPr>
        <w:pStyle w:val="NormalWeb"/>
        <w:rPr>
          <w:color w:val="212121"/>
        </w:rPr>
      </w:pPr>
      <w:r w:rsidRPr="00A853C1">
        <w:rPr>
          <w:rStyle w:val="Strong"/>
          <w:color w:val="212121"/>
        </w:rPr>
        <w:t>Conclusion:</w:t>
      </w:r>
      <w:r w:rsidRPr="00A853C1">
        <w:rPr>
          <w:rStyle w:val="apple-converted-space"/>
          <w:b/>
          <w:bCs/>
          <w:color w:val="212121"/>
        </w:rPr>
        <w:t> </w:t>
      </w:r>
      <w:r w:rsidRPr="00A853C1">
        <w:rPr>
          <w:color w:val="212121"/>
        </w:rPr>
        <w:t xml:space="preserve">Our findings suggest an abnormally increased expression of α-inhibin mRNA (not protein) and </w:t>
      </w:r>
      <w:proofErr w:type="spellStart"/>
      <w:r w:rsidRPr="00A853C1">
        <w:rPr>
          <w:color w:val="212121"/>
        </w:rPr>
        <w:t>betaglycan</w:t>
      </w:r>
      <w:proofErr w:type="spellEnd"/>
      <w:r w:rsidRPr="00A853C1">
        <w:rPr>
          <w:color w:val="212121"/>
        </w:rPr>
        <w:t xml:space="preserve"> (mRNA and protein) in the secretory phase endometrium of women with endometriosis.</w:t>
      </w:r>
    </w:p>
    <w:p w14:paraId="13C1147F"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CB5"/>
    <w:rsid w:val="001C7F88"/>
    <w:rsid w:val="00432D50"/>
    <w:rsid w:val="00874CB5"/>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69BD245"/>
  <w15:chartTrackingRefBased/>
  <w15:docId w15:val="{8412A115-3073-1849-8029-0CA258F6D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4CB5"/>
  </w:style>
  <w:style w:type="paragraph" w:styleId="Heading1">
    <w:name w:val="heading 1"/>
    <w:basedOn w:val="Normal"/>
    <w:link w:val="Heading1Char"/>
    <w:uiPriority w:val="9"/>
    <w:qFormat/>
    <w:rsid w:val="00874CB5"/>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874CB5"/>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4CB5"/>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874CB5"/>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874CB5"/>
    <w:rPr>
      <w:color w:val="0000FF"/>
      <w:u w:val="single"/>
    </w:rPr>
  </w:style>
  <w:style w:type="character" w:customStyle="1" w:styleId="period">
    <w:name w:val="period"/>
    <w:basedOn w:val="DefaultParagraphFont"/>
    <w:rsid w:val="00874CB5"/>
  </w:style>
  <w:style w:type="character" w:customStyle="1" w:styleId="apple-converted-space">
    <w:name w:val="apple-converted-space"/>
    <w:basedOn w:val="DefaultParagraphFont"/>
    <w:rsid w:val="00874CB5"/>
  </w:style>
  <w:style w:type="character" w:customStyle="1" w:styleId="cit">
    <w:name w:val="cit"/>
    <w:basedOn w:val="DefaultParagraphFont"/>
    <w:rsid w:val="00874CB5"/>
  </w:style>
  <w:style w:type="character" w:customStyle="1" w:styleId="citation-doi">
    <w:name w:val="citation-doi"/>
    <w:basedOn w:val="DefaultParagraphFont"/>
    <w:rsid w:val="00874CB5"/>
  </w:style>
  <w:style w:type="character" w:customStyle="1" w:styleId="ahead-of-print">
    <w:name w:val="ahead-of-print"/>
    <w:basedOn w:val="DefaultParagraphFont"/>
    <w:rsid w:val="00874CB5"/>
  </w:style>
  <w:style w:type="character" w:customStyle="1" w:styleId="authors-list-item">
    <w:name w:val="authors-list-item"/>
    <w:basedOn w:val="DefaultParagraphFont"/>
    <w:rsid w:val="00874CB5"/>
  </w:style>
  <w:style w:type="character" w:customStyle="1" w:styleId="comma">
    <w:name w:val="comma"/>
    <w:basedOn w:val="DefaultParagraphFont"/>
    <w:rsid w:val="00874CB5"/>
  </w:style>
  <w:style w:type="character" w:styleId="Strong">
    <w:name w:val="Strong"/>
    <w:basedOn w:val="DefaultParagraphFont"/>
    <w:uiPriority w:val="22"/>
    <w:qFormat/>
    <w:rsid w:val="00874CB5"/>
    <w:rPr>
      <w:b/>
      <w:bCs/>
    </w:rPr>
  </w:style>
  <w:style w:type="paragraph" w:styleId="NormalWeb">
    <w:name w:val="Normal (Web)"/>
    <w:basedOn w:val="Normal"/>
    <w:uiPriority w:val="99"/>
    <w:unhideWhenUsed/>
    <w:rsid w:val="00874CB5"/>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Reis+FM&amp;cauthor_id=35853432" TargetMode="External"/><Relationship Id="rId3" Type="http://schemas.openxmlformats.org/officeDocument/2006/relationships/settings" Target="settings.xml"/><Relationship Id="rId7" Type="http://schemas.openxmlformats.org/officeDocument/2006/relationships/hyperlink" Target="https://pubmed.ncbi.nlm.nih.gov/?term=Del+Puerto+HL&amp;cauthor_id=3585343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Rezende+CP&amp;cauthor_id=35853432" TargetMode="External"/><Relationship Id="rId5" Type="http://schemas.openxmlformats.org/officeDocument/2006/relationships/hyperlink" Target="https://pubmed.ncbi.nlm.nih.gov/?term=Dela+Cruz+C&amp;cauthor_id=35853432"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458</Words>
  <Characters>2615</Characters>
  <Application>Microsoft Office Word</Application>
  <DocSecurity>0</DocSecurity>
  <Lines>21</Lines>
  <Paragraphs>6</Paragraphs>
  <ScaleCrop>false</ScaleCrop>
  <Company/>
  <LinksUpToDate>false</LinksUpToDate>
  <CharactersWithSpaces>3067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2022-08-02T13:32:00Z</dcterms:created>
  <dcterms:modified xsi:type="dcterms:W3CDTF">2022-08-02T13:33:00Z</dcterms:modified>
</cp:coreProperties>
</file>