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BE36A" w14:textId="77777777" w:rsidR="00FE4192" w:rsidRPr="00A853C1" w:rsidRDefault="00FE4192" w:rsidP="00FE4192">
      <w:pPr>
        <w:pStyle w:val="Heading1"/>
        <w:ind w:left="928"/>
        <w:rPr>
          <w:sz w:val="24"/>
          <w:szCs w:val="24"/>
        </w:rPr>
      </w:pPr>
      <w:r w:rsidRPr="00A853C1">
        <w:rPr>
          <w:sz w:val="24"/>
          <w:szCs w:val="24"/>
        </w:rPr>
        <w:t>Spatiotemporal expression pattern of Progesterone Receptor Component (PGRMC) 1 in endometrium from patients with or without endometriosis or adenomyosis</w:t>
      </w:r>
    </w:p>
    <w:p w14:paraId="22402004" w14:textId="77777777" w:rsidR="00FE4192" w:rsidRPr="00A853C1" w:rsidRDefault="00FE4192" w:rsidP="00FE4192">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 xml:space="preserve">Charlotte </w:t>
        </w:r>
        <w:proofErr w:type="spellStart"/>
        <w:r w:rsidRPr="00A853C1">
          <w:rPr>
            <w:rStyle w:val="Hyperlink"/>
            <w:rFonts w:ascii="Times New Roman" w:hAnsi="Times New Roman" w:cs="Times New Roman"/>
            <w:color w:val="0071BC"/>
          </w:rPr>
          <w:t>Thieffry</w:t>
        </w:r>
        <w:proofErr w:type="spellEnd"/>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 xml:space="preserve">Marie Van </w:t>
        </w:r>
        <w:proofErr w:type="spellStart"/>
        <w:r w:rsidRPr="00A853C1">
          <w:rPr>
            <w:rStyle w:val="Hyperlink"/>
            <w:rFonts w:ascii="Times New Roman" w:hAnsi="Times New Roman" w:cs="Times New Roman"/>
            <w:color w:val="0071BC"/>
          </w:rPr>
          <w:t>Wynendaele</w:t>
        </w:r>
        <w:proofErr w:type="spellEnd"/>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 xml:space="preserve">Lucie </w:t>
        </w:r>
        <w:proofErr w:type="spellStart"/>
        <w:r w:rsidRPr="00A853C1">
          <w:rPr>
            <w:rStyle w:val="Hyperlink"/>
            <w:rFonts w:ascii="Times New Roman" w:hAnsi="Times New Roman" w:cs="Times New Roman"/>
            <w:color w:val="0071BC"/>
          </w:rPr>
          <w:t>Samain</w:t>
        </w:r>
        <w:proofErr w:type="spellEnd"/>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"https://pubmed.ncbi.nlm.nih.gov/?term=Tyteca+D&amp;cauthor_id=35835350"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Donatienne</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Tyteca</w:t>
      </w:r>
      <w:proofErr w:type="spellEnd"/>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 xml:space="preserve">Christophe </w:t>
        </w:r>
        <w:proofErr w:type="spellStart"/>
        <w:r w:rsidRPr="00A853C1">
          <w:rPr>
            <w:rStyle w:val="Hyperlink"/>
            <w:rFonts w:ascii="Times New Roman" w:hAnsi="Times New Roman" w:cs="Times New Roman"/>
            <w:color w:val="0071BC"/>
          </w:rPr>
          <w:t>Pierreux</w:t>
        </w:r>
        <w:proofErr w:type="spellEnd"/>
      </w:hyperlink>
      <w:r w:rsidRPr="00A853C1">
        <w:rPr>
          <w:rStyle w:val="comma"/>
          <w:rFonts w:ascii="Times New Roman" w:hAnsi="Times New Roman" w:cs="Times New Roman"/>
          <w:color w:val="5B616B"/>
        </w:rPr>
        <w:t>, </w:t>
      </w:r>
      <w:hyperlink r:id="rId9" w:history="1">
        <w:r w:rsidRPr="00A853C1">
          <w:rPr>
            <w:rStyle w:val="Hyperlink"/>
            <w:rFonts w:ascii="Times New Roman" w:hAnsi="Times New Roman" w:cs="Times New Roman"/>
            <w:color w:val="0071BC"/>
          </w:rPr>
          <w:t xml:space="preserve">Etienne </w:t>
        </w:r>
        <w:proofErr w:type="spellStart"/>
        <w:r w:rsidRPr="00A853C1">
          <w:rPr>
            <w:rStyle w:val="Hyperlink"/>
            <w:rFonts w:ascii="Times New Roman" w:hAnsi="Times New Roman" w:cs="Times New Roman"/>
            <w:color w:val="0071BC"/>
          </w:rPr>
          <w:t>Marbaix</w:t>
        </w:r>
        <w:proofErr w:type="spellEnd"/>
      </w:hyperlink>
      <w:r w:rsidRPr="00A853C1">
        <w:rPr>
          <w:rStyle w:val="comma"/>
          <w:rFonts w:ascii="Times New Roman" w:hAnsi="Times New Roman" w:cs="Times New Roman"/>
          <w:color w:val="5B616B"/>
        </w:rPr>
        <w:t>, </w:t>
      </w:r>
      <w:hyperlink r:id="rId10" w:history="1">
        <w:r w:rsidRPr="00A853C1">
          <w:rPr>
            <w:rStyle w:val="Hyperlink"/>
            <w:rFonts w:ascii="Times New Roman" w:hAnsi="Times New Roman" w:cs="Times New Roman"/>
            <w:color w:val="0071BC"/>
          </w:rPr>
          <w:t xml:space="preserve">Patrick </w:t>
        </w:r>
        <w:proofErr w:type="spellStart"/>
        <w:r w:rsidRPr="00A853C1">
          <w:rPr>
            <w:rStyle w:val="Hyperlink"/>
            <w:rFonts w:ascii="Times New Roman" w:hAnsi="Times New Roman" w:cs="Times New Roman"/>
            <w:color w:val="0071BC"/>
          </w:rPr>
          <w:t>Henriet</w:t>
        </w:r>
        <w:proofErr w:type="spellEnd"/>
      </w:hyperlink>
    </w:p>
    <w:p w14:paraId="11191060" w14:textId="77777777" w:rsidR="00FE4192" w:rsidRPr="00A853C1" w:rsidRDefault="00FE4192" w:rsidP="00FE4192">
      <w:pPr>
        <w:rPr>
          <w:rFonts w:ascii="Times New Roman" w:hAnsi="Times New Roman" w:cs="Times New Roman"/>
          <w:color w:val="5B616B"/>
        </w:rPr>
      </w:pPr>
      <w:r w:rsidRPr="00A853C1">
        <w:rPr>
          <w:rFonts w:ascii="Times New Roman" w:hAnsi="Times New Roman" w:cs="Times New Roman"/>
          <w:color w:val="5B616B"/>
        </w:rPr>
        <w:t xml:space="preserve">J Steroid </w:t>
      </w:r>
      <w:proofErr w:type="spellStart"/>
      <w:r w:rsidRPr="00A853C1">
        <w:rPr>
          <w:rFonts w:ascii="Times New Roman" w:hAnsi="Times New Roman" w:cs="Times New Roman"/>
          <w:color w:val="5B616B"/>
        </w:rPr>
        <w:t>Biochem</w:t>
      </w:r>
      <w:proofErr w:type="spellEnd"/>
      <w:r w:rsidRPr="00A853C1">
        <w:rPr>
          <w:rFonts w:ascii="Times New Roman" w:hAnsi="Times New Roman" w:cs="Times New Roman"/>
          <w:color w:val="5B616B"/>
        </w:rPr>
        <w:t xml:space="preserve"> Mol Biol</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 xml:space="preserve">2022 Jul </w:t>
      </w:r>
      <w:proofErr w:type="gramStart"/>
      <w:r w:rsidRPr="00A853C1">
        <w:rPr>
          <w:rStyle w:val="cit"/>
          <w:rFonts w:ascii="Times New Roman" w:hAnsi="Times New Roman" w:cs="Times New Roman"/>
          <w:color w:val="5B616B"/>
        </w:rPr>
        <w:t>12;223:106153</w:t>
      </w:r>
      <w:proofErr w:type="gramEnd"/>
      <w:r w:rsidRPr="00A853C1">
        <w:rPr>
          <w:rStyle w:val="cit"/>
          <w:rFonts w:ascii="Times New Roman" w:hAnsi="Times New Roman" w:cs="Times New Roman"/>
          <w:color w:val="5B616B"/>
        </w:rPr>
        <w:t>.</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10.1016/j.jsbmb.2022.106153.</w:t>
      </w:r>
      <w:r w:rsidRPr="00A853C1">
        <w:rPr>
          <w:rStyle w:val="ahead-of-print"/>
          <w:rFonts w:ascii="Times New Roman" w:hAnsi="Times New Roman" w:cs="Times New Roman"/>
          <w:color w:val="5B616B"/>
        </w:rPr>
        <w:t>Online ahead of print.</w:t>
      </w:r>
    </w:p>
    <w:p w14:paraId="0995DAF7" w14:textId="77777777" w:rsidR="00FE4192" w:rsidRPr="00A853C1" w:rsidRDefault="00FE4192" w:rsidP="00FE4192">
      <w:pPr>
        <w:pStyle w:val="Heading2"/>
        <w:rPr>
          <w:rFonts w:ascii="Times New Roman" w:hAnsi="Times New Roman" w:cs="Times New Roman"/>
          <w:color w:val="212121"/>
          <w:sz w:val="24"/>
          <w:szCs w:val="24"/>
        </w:rPr>
      </w:pPr>
    </w:p>
    <w:p w14:paraId="54FDF006" w14:textId="77777777" w:rsidR="00FE4192" w:rsidRPr="00A853C1" w:rsidRDefault="00FE4192" w:rsidP="00FE4192">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2CEDFC29" w14:textId="77777777" w:rsidR="00FE4192" w:rsidRPr="00A853C1" w:rsidRDefault="00FE4192" w:rsidP="00FE4192">
      <w:pPr>
        <w:pStyle w:val="NormalWeb"/>
        <w:rPr>
          <w:color w:val="212121"/>
        </w:rPr>
      </w:pPr>
      <w:r w:rsidRPr="00A853C1">
        <w:rPr>
          <w:color w:val="212121"/>
        </w:rPr>
        <w:t xml:space="preserve">The endometrium plays a crucial role in reproduction and, in humans, is cyclically </w:t>
      </w:r>
      <w:proofErr w:type="spellStart"/>
      <w:r w:rsidRPr="00A853C1">
        <w:rPr>
          <w:color w:val="212121"/>
        </w:rPr>
        <w:t>remodeled</w:t>
      </w:r>
      <w:proofErr w:type="spellEnd"/>
      <w:r w:rsidRPr="00A853C1">
        <w:rPr>
          <w:color w:val="212121"/>
        </w:rPr>
        <w:t xml:space="preserve"> under hormonal control. </w:t>
      </w:r>
      <w:proofErr w:type="spellStart"/>
      <w:r w:rsidRPr="00A853C1">
        <w:rPr>
          <w:color w:val="212121"/>
        </w:rPr>
        <w:t>Estradiol</w:t>
      </w:r>
      <w:proofErr w:type="spellEnd"/>
      <w:r w:rsidRPr="00A853C1">
        <w:rPr>
          <w:color w:val="212121"/>
        </w:rPr>
        <w:t xml:space="preserve"> </w:t>
      </w:r>
      <w:proofErr w:type="spellStart"/>
      <w:r w:rsidRPr="00A853C1">
        <w:rPr>
          <w:color w:val="212121"/>
        </w:rPr>
        <w:t>favors</w:t>
      </w:r>
      <w:proofErr w:type="spellEnd"/>
      <w:r w:rsidRPr="00A853C1">
        <w:rPr>
          <w:color w:val="212121"/>
        </w:rPr>
        <w:t xml:space="preserve"> tissue proliferation whereas progesterone inhibits tissue growth and induces morphological changes. Endometriosis is often associated with fertility issues and with exacerbated </w:t>
      </w:r>
      <w:proofErr w:type="spellStart"/>
      <w:r w:rsidRPr="00A853C1">
        <w:rPr>
          <w:color w:val="212121"/>
        </w:rPr>
        <w:t>estrogen</w:t>
      </w:r>
      <w:proofErr w:type="spellEnd"/>
      <w:r w:rsidRPr="00A853C1">
        <w:rPr>
          <w:color w:val="212121"/>
        </w:rPr>
        <w:t xml:space="preserve"> and reduced progesterone concentration or response in the </w:t>
      </w:r>
      <w:proofErr w:type="spellStart"/>
      <w:r w:rsidRPr="00A853C1">
        <w:rPr>
          <w:color w:val="212121"/>
        </w:rPr>
        <w:t>eutopic</w:t>
      </w:r>
      <w:proofErr w:type="spellEnd"/>
      <w:r w:rsidRPr="00A853C1">
        <w:rPr>
          <w:color w:val="212121"/>
        </w:rPr>
        <w:t xml:space="preserve"> endometrium. However, underlying mechanisms remain unclear. Progesterone Receptor Membrane Component (PGRMC) 1 is a protein able to modulate progesterone response and its murine knockout reduced fertility. However, the precise spatiotemporal pattern of PGRMC1 expression in the human endometrium is still poorly characterized. We investigated variations of </w:t>
      </w:r>
      <w:proofErr w:type="spellStart"/>
      <w:r w:rsidRPr="00A853C1">
        <w:rPr>
          <w:color w:val="212121"/>
        </w:rPr>
        <w:t>eutopic</w:t>
      </w:r>
      <w:proofErr w:type="spellEnd"/>
      <w:r w:rsidRPr="00A853C1">
        <w:rPr>
          <w:color w:val="212121"/>
        </w:rPr>
        <w:t xml:space="preserve"> endometrial PGRMC1 expression by combining RT-qPCR, immunofluorescence and in situ hybridization. We found that PGRMC1 expression progressively increases during the proliferative phase and decreases during the secretory phase. However, immunolabeling and identification of mRNA-containing cells were regularly heterogeneous in samples, according to tissue depth, with a gradient extending from the surface epithelium towards the basalis. There was no significant difference in PGRMC1 mRNA amounts between patients with or without endometriosis or adenomyosis, for any phase of the menstrual cycle, but cells with strong or moderate PGRMC1 immunolabeling were reduced during the proliferative phase in endometriotic patients. In conclusion, although the cyclical variation of PGRMC1 expression globally follows fluctuation of ovarian steroids, further work is required to precisely characterize hormonal control and identify the additional levels of regulation responsible for local adjustment of PGRMC1 concentration. This is particularly important in the light of recent studies emphasizing the correlation between adequate PGRMC1 amounts and fertility.</w:t>
      </w:r>
    </w:p>
    <w:p w14:paraId="40EF6C8A" w14:textId="77777777" w:rsidR="00FE4192" w:rsidRPr="00A853C1" w:rsidRDefault="00FE4192" w:rsidP="00FE4192">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Endometriosis; Endometrium; PGRMC1.</w:t>
      </w:r>
    </w:p>
    <w:p w14:paraId="40136F23"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192"/>
    <w:rsid w:val="001C7F88"/>
    <w:rsid w:val="00432D50"/>
    <w:rsid w:val="00875F78"/>
    <w:rsid w:val="00A74000"/>
    <w:rsid w:val="00B02158"/>
    <w:rsid w:val="00BE7B39"/>
    <w:rsid w:val="00D10F9D"/>
    <w:rsid w:val="00D30F83"/>
    <w:rsid w:val="00D7461F"/>
    <w:rsid w:val="00DB67B4"/>
    <w:rsid w:val="00F21CD6"/>
    <w:rsid w:val="00FE24F5"/>
    <w:rsid w:val="00FE41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9DE93BC"/>
  <w15:chartTrackingRefBased/>
  <w15:docId w15:val="{7B37A3AD-E348-D247-9C77-43BB01F63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4192"/>
  </w:style>
  <w:style w:type="paragraph" w:styleId="Heading1">
    <w:name w:val="heading 1"/>
    <w:basedOn w:val="Normal"/>
    <w:link w:val="Heading1Char"/>
    <w:uiPriority w:val="9"/>
    <w:qFormat/>
    <w:rsid w:val="00FE4192"/>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FE419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4192"/>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FE4192"/>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FE4192"/>
    <w:rPr>
      <w:color w:val="0000FF"/>
      <w:u w:val="single"/>
    </w:rPr>
  </w:style>
  <w:style w:type="character" w:customStyle="1" w:styleId="period">
    <w:name w:val="period"/>
    <w:basedOn w:val="DefaultParagraphFont"/>
    <w:rsid w:val="00FE4192"/>
  </w:style>
  <w:style w:type="character" w:customStyle="1" w:styleId="apple-converted-space">
    <w:name w:val="apple-converted-space"/>
    <w:basedOn w:val="DefaultParagraphFont"/>
    <w:rsid w:val="00FE4192"/>
  </w:style>
  <w:style w:type="character" w:customStyle="1" w:styleId="cit">
    <w:name w:val="cit"/>
    <w:basedOn w:val="DefaultParagraphFont"/>
    <w:rsid w:val="00FE4192"/>
  </w:style>
  <w:style w:type="character" w:customStyle="1" w:styleId="citation-doi">
    <w:name w:val="citation-doi"/>
    <w:basedOn w:val="DefaultParagraphFont"/>
    <w:rsid w:val="00FE4192"/>
  </w:style>
  <w:style w:type="character" w:customStyle="1" w:styleId="ahead-of-print">
    <w:name w:val="ahead-of-print"/>
    <w:basedOn w:val="DefaultParagraphFont"/>
    <w:rsid w:val="00FE4192"/>
  </w:style>
  <w:style w:type="character" w:customStyle="1" w:styleId="authors-list-item">
    <w:name w:val="authors-list-item"/>
    <w:basedOn w:val="DefaultParagraphFont"/>
    <w:rsid w:val="00FE4192"/>
  </w:style>
  <w:style w:type="character" w:customStyle="1" w:styleId="comma">
    <w:name w:val="comma"/>
    <w:basedOn w:val="DefaultParagraphFont"/>
    <w:rsid w:val="00FE4192"/>
  </w:style>
  <w:style w:type="character" w:styleId="Strong">
    <w:name w:val="Strong"/>
    <w:basedOn w:val="DefaultParagraphFont"/>
    <w:uiPriority w:val="22"/>
    <w:qFormat/>
    <w:rsid w:val="00FE4192"/>
    <w:rPr>
      <w:b/>
      <w:bCs/>
    </w:rPr>
  </w:style>
  <w:style w:type="paragraph" w:styleId="NormalWeb">
    <w:name w:val="Normal (Web)"/>
    <w:basedOn w:val="Normal"/>
    <w:uiPriority w:val="99"/>
    <w:unhideWhenUsed/>
    <w:rsid w:val="00FE4192"/>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Pierreux+C&amp;cauthor_id=35835350" TargetMode="External"/><Relationship Id="rId3" Type="http://schemas.openxmlformats.org/officeDocument/2006/relationships/settings" Target="settings.xml"/><Relationship Id="rId7" Type="http://schemas.openxmlformats.org/officeDocument/2006/relationships/hyperlink" Target="https://pubmed.ncbi.nlm.nih.gov/?term=Samain+L&amp;cauthor_id=3583535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Van+Wynendaele+M&amp;cauthor_id=35835350" TargetMode="External"/><Relationship Id="rId11" Type="http://schemas.openxmlformats.org/officeDocument/2006/relationships/fontTable" Target="fontTable.xml"/><Relationship Id="rId5" Type="http://schemas.openxmlformats.org/officeDocument/2006/relationships/hyperlink" Target="https://pubmed.ncbi.nlm.nih.gov/?term=Thieffry+C&amp;cauthor_id=35835350" TargetMode="External"/><Relationship Id="rId10" Type="http://schemas.openxmlformats.org/officeDocument/2006/relationships/hyperlink" Target="https://pubmed.ncbi.nlm.nih.gov/?term=Henriet+P&amp;cauthor_id=35835350" TargetMode="External"/><Relationship Id="rId4" Type="http://schemas.openxmlformats.org/officeDocument/2006/relationships/webSettings" Target="webSettings.xml"/><Relationship Id="rId9" Type="http://schemas.openxmlformats.org/officeDocument/2006/relationships/hyperlink" Target="https://pubmed.ncbi.nlm.nih.gov/?term=Marbaix+E&amp;cauthor_id=3583535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440</Words>
  <Characters>2508</Characters>
  <Application>Microsoft Office Word</Application>
  <DocSecurity>0</DocSecurity>
  <Lines>20</Lines>
  <Paragraphs>5</Paragraphs>
  <ScaleCrop>false</ScaleCrop>
  <Company/>
  <LinksUpToDate>false</LinksUpToDate>
  <CharactersWithSpaces>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2022-08-02T13:42:00Z</dcterms:created>
  <dcterms:modified xsi:type="dcterms:W3CDTF">2022-08-02T13:43:00Z</dcterms:modified>
</cp:coreProperties>
</file>