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C4FF4" w14:textId="77777777" w:rsidR="00706E60" w:rsidRDefault="00706E60" w:rsidP="00706E60">
      <w:pPr>
        <w:pStyle w:val="NormalWeb"/>
      </w:pPr>
      <w:r>
        <w:rPr>
          <w:rFonts w:ascii="TimesNewRomanPSMT" w:hAnsi="TimesNewRomanPSMT"/>
        </w:rPr>
        <w:t xml:space="preserve">23) </w:t>
      </w:r>
      <w:r>
        <w:rPr>
          <w:rFonts w:ascii="TimesNewRomanPSMT" w:hAnsi="TimesNewRomanPSMT"/>
          <w:color w:val="0070BA"/>
        </w:rPr>
        <w:t xml:space="preserve">Shortness of breath in a young lady, rare case report of thoracic </w:t>
      </w:r>
      <w:r>
        <w:rPr>
          <w:rFonts w:ascii="TimesNewRomanPS" w:hAnsi="TimesNewRomanPS"/>
          <w:b/>
          <w:bCs/>
          <w:color w:val="0070BA"/>
        </w:rPr>
        <w:t>endometriosis</w:t>
      </w:r>
      <w:r>
        <w:rPr>
          <w:rFonts w:ascii="TimesNewRomanPSMT" w:hAnsi="TimesNewRomanPSMT"/>
          <w:color w:val="0070BA"/>
        </w:rPr>
        <w:t xml:space="preserve">. </w:t>
      </w:r>
    </w:p>
    <w:p w14:paraId="3CF40E58" w14:textId="77777777" w:rsidR="00706E60" w:rsidRDefault="00706E60" w:rsidP="00706E60">
      <w:pPr>
        <w:pStyle w:val="NormalWeb"/>
      </w:pPr>
      <w:proofErr w:type="spellStart"/>
      <w:r>
        <w:rPr>
          <w:rFonts w:ascii="TimesNewRomanPSMT" w:hAnsi="TimesNewRomanPSMT"/>
          <w:color w:val="1E1E1E"/>
        </w:rPr>
        <w:t>Kyejo</w:t>
      </w:r>
      <w:proofErr w:type="spellEnd"/>
      <w:r>
        <w:rPr>
          <w:rFonts w:ascii="TimesNewRomanPSMT" w:hAnsi="TimesNewRomanPSMT"/>
          <w:color w:val="1E1E1E"/>
        </w:rPr>
        <w:t xml:space="preserve"> W, Ismail A, </w:t>
      </w:r>
      <w:proofErr w:type="spellStart"/>
      <w:r>
        <w:rPr>
          <w:rFonts w:ascii="TimesNewRomanPSMT" w:hAnsi="TimesNewRomanPSMT"/>
          <w:color w:val="1E1E1E"/>
        </w:rPr>
        <w:t>Rubagumya</w:t>
      </w:r>
      <w:proofErr w:type="spellEnd"/>
      <w:r>
        <w:rPr>
          <w:rFonts w:ascii="TimesNewRomanPSMT" w:hAnsi="TimesNewRomanPSMT"/>
          <w:color w:val="1E1E1E"/>
        </w:rPr>
        <w:t xml:space="preserve"> D, Bakari R, </w:t>
      </w:r>
      <w:proofErr w:type="spellStart"/>
      <w:r>
        <w:rPr>
          <w:rFonts w:ascii="TimesNewRomanPSMT" w:hAnsi="TimesNewRomanPSMT"/>
          <w:color w:val="1E1E1E"/>
        </w:rPr>
        <w:t>Kaguta</w:t>
      </w:r>
      <w:proofErr w:type="spellEnd"/>
      <w:r>
        <w:rPr>
          <w:rFonts w:ascii="TimesNewRomanPSMT" w:hAnsi="TimesNewRomanPSMT"/>
          <w:color w:val="1E1E1E"/>
        </w:rPr>
        <w:t xml:space="preserve"> M, </w:t>
      </w:r>
      <w:proofErr w:type="spellStart"/>
      <w:r>
        <w:rPr>
          <w:rFonts w:ascii="TimesNewRomanPSMT" w:hAnsi="TimesNewRomanPSMT"/>
          <w:color w:val="1E1E1E"/>
        </w:rPr>
        <w:t>Matillya</w:t>
      </w:r>
      <w:proofErr w:type="spellEnd"/>
      <w:r>
        <w:rPr>
          <w:rFonts w:ascii="TimesNewRomanPSMT" w:hAnsi="TimesNewRomanPSMT"/>
          <w:color w:val="1E1E1E"/>
        </w:rPr>
        <w:t xml:space="preserve"> </w:t>
      </w:r>
      <w:proofErr w:type="spellStart"/>
      <w:proofErr w:type="gramStart"/>
      <w:r>
        <w:rPr>
          <w:rFonts w:ascii="TimesNewRomanPSMT" w:hAnsi="TimesNewRomanPSMT"/>
          <w:color w:val="1E1E1E"/>
        </w:rPr>
        <w:t>N.</w:t>
      </w:r>
      <w:r>
        <w:rPr>
          <w:rFonts w:ascii="TimesNewRomanPSMT" w:hAnsi="TimesNewRomanPSMT"/>
          <w:color w:val="4C7F54"/>
        </w:rPr>
        <w:t>Int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 J </w:t>
      </w:r>
      <w:proofErr w:type="spellStart"/>
      <w:r>
        <w:rPr>
          <w:rFonts w:ascii="TimesNewRomanPSMT" w:hAnsi="TimesNewRomanPSMT"/>
          <w:color w:val="4C7F54"/>
        </w:rPr>
        <w:t>Surg</w:t>
      </w:r>
      <w:proofErr w:type="spellEnd"/>
      <w:r>
        <w:rPr>
          <w:rFonts w:ascii="TimesNewRomanPSMT" w:hAnsi="TimesNewRomanPSMT"/>
          <w:color w:val="4C7F54"/>
        </w:rPr>
        <w:t xml:space="preserve"> Case Rep. 2022 May 18;95:107226. </w:t>
      </w:r>
      <w:proofErr w:type="spellStart"/>
      <w:r>
        <w:rPr>
          <w:rFonts w:ascii="TimesNewRomanPSMT" w:hAnsi="TimesNewRomanPSMT"/>
          <w:color w:val="4C7F54"/>
        </w:rPr>
        <w:t>doi</w:t>
      </w:r>
      <w:proofErr w:type="spellEnd"/>
      <w:r>
        <w:rPr>
          <w:rFonts w:ascii="TimesNewRomanPSMT" w:hAnsi="TimesNewRomanPSMT"/>
          <w:color w:val="4C7F54"/>
        </w:rPr>
        <w:t>: 10.1016/j.ijscr.2022.107226. Online ahead of</w:t>
      </w:r>
      <w:r>
        <w:rPr>
          <w:rFonts w:ascii="TimesNewRomanPSMT" w:hAnsi="TimesNewRomanPSMT"/>
          <w:color w:val="4C7F54"/>
        </w:rPr>
        <w:br/>
      </w:r>
      <w:proofErr w:type="spellStart"/>
      <w:proofErr w:type="gramStart"/>
      <w:r>
        <w:rPr>
          <w:rFonts w:ascii="TimesNewRomanPSMT" w:hAnsi="TimesNewRomanPSMT"/>
          <w:color w:val="4C7F54"/>
        </w:rPr>
        <w:t>print.PMID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: 35598337 </w:t>
      </w:r>
      <w:r>
        <w:rPr>
          <w:rFonts w:ascii="TimesNewRomanPS" w:hAnsi="TimesNewRomanPS"/>
          <w:b/>
          <w:bCs/>
          <w:color w:val="BF5400"/>
        </w:rPr>
        <w:t xml:space="preserve">Free PMC article. </w:t>
      </w:r>
    </w:p>
    <w:p w14:paraId="79D7237A" w14:textId="77777777" w:rsidR="00706E60" w:rsidRDefault="00706E60" w:rsidP="00706E60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Abstract </w:t>
      </w:r>
    </w:p>
    <w:p w14:paraId="4D78F389" w14:textId="77777777" w:rsidR="00706E60" w:rsidRDefault="00706E60" w:rsidP="00706E60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Introduction and importance: </w:t>
      </w:r>
      <w:r>
        <w:rPr>
          <w:rFonts w:ascii="TimesNewRomanPSMT" w:hAnsi="TimesNewRomanPSMT"/>
          <w:color w:val="1E1E1E"/>
        </w:rPr>
        <w:t xml:space="preserve">Endometrial glandular tissue can implant in the thorax of women suffering from endometriosis. The clinical presentation is </w:t>
      </w:r>
      <w:proofErr w:type="gramStart"/>
      <w:r>
        <w:rPr>
          <w:rFonts w:ascii="TimesNewRomanPSMT" w:hAnsi="TimesNewRomanPSMT"/>
          <w:color w:val="1E1E1E"/>
        </w:rPr>
        <w:t>depends</w:t>
      </w:r>
      <w:proofErr w:type="gramEnd"/>
      <w:r>
        <w:rPr>
          <w:rFonts w:ascii="TimesNewRomanPSMT" w:hAnsi="TimesNewRomanPSMT"/>
          <w:color w:val="1E1E1E"/>
        </w:rPr>
        <w:t xml:space="preserve"> on site of implantation. Complications include pneumothorax, pneumohemothorax or </w:t>
      </w:r>
      <w:proofErr w:type="spellStart"/>
      <w:r>
        <w:rPr>
          <w:rFonts w:ascii="TimesNewRomanPSMT" w:hAnsi="TimesNewRomanPSMT"/>
          <w:color w:val="1E1E1E"/>
        </w:rPr>
        <w:t>hemothorax</w:t>
      </w:r>
      <w:proofErr w:type="spellEnd"/>
      <w:r>
        <w:rPr>
          <w:rFonts w:ascii="TimesNewRomanPSMT" w:hAnsi="TimesNewRomanPSMT"/>
          <w:color w:val="1E1E1E"/>
        </w:rPr>
        <w:t xml:space="preserve">. </w:t>
      </w:r>
    </w:p>
    <w:p w14:paraId="34239E1F" w14:textId="77777777" w:rsidR="00706E60" w:rsidRDefault="00706E60" w:rsidP="00706E60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Case presentation: </w:t>
      </w:r>
      <w:r>
        <w:rPr>
          <w:rFonts w:ascii="TimesNewRomanPSMT" w:hAnsi="TimesNewRomanPSMT"/>
          <w:color w:val="1E1E1E"/>
        </w:rPr>
        <w:t xml:space="preserve">A </w:t>
      </w:r>
      <w:proofErr w:type="gramStart"/>
      <w:r>
        <w:rPr>
          <w:rFonts w:ascii="TimesNewRomanPSMT" w:hAnsi="TimesNewRomanPSMT"/>
          <w:color w:val="1E1E1E"/>
        </w:rPr>
        <w:t>31 year old</w:t>
      </w:r>
      <w:proofErr w:type="gramEnd"/>
      <w:r>
        <w:rPr>
          <w:rFonts w:ascii="TimesNewRomanPSMT" w:hAnsi="TimesNewRomanPSMT"/>
          <w:color w:val="1E1E1E"/>
        </w:rPr>
        <w:t xml:space="preserve"> woman with history of infertility presented with shortness of breath and was found to have a significant right sided pneumohemothorax. Drainage was done followed by chemical pleurodesis using bleomycin with resolution of symptoms on her follow up. </w:t>
      </w:r>
    </w:p>
    <w:p w14:paraId="5575CC73" w14:textId="77777777" w:rsidR="00706E60" w:rsidRDefault="00706E60" w:rsidP="00706E60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Clinical discussion: </w:t>
      </w:r>
      <w:r>
        <w:rPr>
          <w:rFonts w:ascii="TimesNewRomanPSMT" w:hAnsi="TimesNewRomanPSMT"/>
          <w:color w:val="1E1E1E"/>
        </w:rPr>
        <w:t xml:space="preserve">Thoracic endometriosis tend to present with chronic or sub-acute symptoms which are non-specific symptoms leading to late diagnosis. Video Assisted Thoracoscopic surgery offer both diagnostic and therapeutic in thoracic endometriosis. </w:t>
      </w:r>
      <w:proofErr w:type="gramStart"/>
      <w:r>
        <w:rPr>
          <w:rFonts w:ascii="TimesNewRomanPSMT" w:hAnsi="TimesNewRomanPSMT"/>
          <w:color w:val="1E1E1E"/>
        </w:rPr>
        <w:t>However</w:t>
      </w:r>
      <w:proofErr w:type="gramEnd"/>
      <w:r>
        <w:rPr>
          <w:rFonts w:ascii="TimesNewRomanPSMT" w:hAnsi="TimesNewRomanPSMT"/>
          <w:color w:val="1E1E1E"/>
        </w:rPr>
        <w:t xml:space="preserve"> in limited settings chemical pleurodesis can be carried out done to prevent recurrence of shortness of breath due to thoracic endometriosis. </w:t>
      </w:r>
    </w:p>
    <w:p w14:paraId="233132AB" w14:textId="77777777" w:rsidR="00706E60" w:rsidRDefault="00706E60" w:rsidP="00706E60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Conclusion: </w:t>
      </w:r>
      <w:r>
        <w:rPr>
          <w:rFonts w:ascii="TimesNewRomanPSMT" w:hAnsi="TimesNewRomanPSMT"/>
          <w:color w:val="1E1E1E"/>
        </w:rPr>
        <w:t xml:space="preserve">Therefore, clinical suspicion of thoracic endometriosis in evaluation of shortness of breath in a young lady with history of infertility or pelvic surgery is indispensable. </w:t>
      </w:r>
    </w:p>
    <w:p w14:paraId="31718A43" w14:textId="77777777" w:rsidR="00706E60" w:rsidRDefault="00706E60" w:rsidP="00706E60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Keywords: </w:t>
      </w:r>
      <w:r>
        <w:rPr>
          <w:rFonts w:ascii="TimesNewRomanPSMT" w:hAnsi="TimesNewRomanPSMT"/>
          <w:color w:val="1E1E1E"/>
        </w:rPr>
        <w:t xml:space="preserve">Case report; Pleurodesis; Pneumohemothorax; Shortness of breath; Thoracic endometriosis. </w:t>
      </w:r>
    </w:p>
    <w:p w14:paraId="17300041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E60"/>
    <w:rsid w:val="001C7F88"/>
    <w:rsid w:val="00432D50"/>
    <w:rsid w:val="00706E6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E62066"/>
  <w15:chartTrackingRefBased/>
  <w15:docId w15:val="{3DAB7578-25D6-2E43-8633-DC8CA99B1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06E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709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18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86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14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40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0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8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15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1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2022-07-30T18:32:00Z</dcterms:created>
  <dcterms:modified xsi:type="dcterms:W3CDTF">2022-07-30T18:33:00Z</dcterms:modified>
</cp:coreProperties>
</file>