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DA05E" w14:textId="77777777" w:rsidR="004F2BD1" w:rsidRPr="004F2BD1" w:rsidRDefault="004F2BD1" w:rsidP="004F2BD1">
      <w:pPr>
        <w:spacing w:before="100" w:beforeAutospacing="1" w:after="100" w:afterAutospacing="1"/>
        <w:rPr>
          <w:rFonts w:ascii="Times New Roman" w:eastAsia="Times New Roman" w:hAnsi="Times New Roman" w:cs="Times New Roman"/>
          <w:lang w:eastAsia="en-GB"/>
        </w:rPr>
      </w:pPr>
      <w:r w:rsidRPr="004F2BD1">
        <w:rPr>
          <w:rFonts w:ascii="TimesNewRomanPSMT" w:eastAsia="Times New Roman" w:hAnsi="TimesNewRomanPSMT" w:cs="Times New Roman"/>
          <w:lang w:eastAsia="en-GB"/>
        </w:rPr>
        <w:t xml:space="preserve">3) </w:t>
      </w:r>
      <w:r w:rsidRPr="004F2BD1">
        <w:rPr>
          <w:rFonts w:ascii="TimesNewRomanPSMT" w:eastAsia="Times New Roman" w:hAnsi="TimesNewRomanPSMT" w:cs="Times New Roman"/>
          <w:color w:val="0070BA"/>
          <w:lang w:eastAsia="en-GB"/>
        </w:rPr>
        <w:t xml:space="preserve">Partners matter: The psychosocial well-being of couples when dealing with </w:t>
      </w:r>
      <w:r w:rsidRPr="004F2BD1">
        <w:rPr>
          <w:rFonts w:ascii="TimesNewRomanPS" w:eastAsia="Times New Roman" w:hAnsi="TimesNewRomanPS" w:cs="Times New Roman"/>
          <w:b/>
          <w:bCs/>
          <w:color w:val="0070BA"/>
          <w:lang w:eastAsia="en-GB"/>
        </w:rPr>
        <w:t>endometriosis</w:t>
      </w:r>
      <w:r w:rsidRPr="004F2BD1">
        <w:rPr>
          <w:rFonts w:ascii="TimesNewRomanPSMT" w:eastAsia="Times New Roman" w:hAnsi="TimesNewRomanPSMT" w:cs="Times New Roman"/>
          <w:color w:val="0070BA"/>
          <w:lang w:eastAsia="en-GB"/>
        </w:rPr>
        <w:t xml:space="preserve">. </w:t>
      </w:r>
    </w:p>
    <w:p w14:paraId="183DFC6F" w14:textId="77777777" w:rsidR="004F2BD1" w:rsidRPr="004F2BD1" w:rsidRDefault="004F2BD1" w:rsidP="004F2BD1">
      <w:pPr>
        <w:spacing w:before="100" w:beforeAutospacing="1" w:after="100" w:afterAutospacing="1"/>
        <w:rPr>
          <w:rFonts w:ascii="Times New Roman" w:eastAsia="Times New Roman" w:hAnsi="Times New Roman" w:cs="Times New Roman"/>
          <w:lang w:eastAsia="en-GB"/>
        </w:rPr>
      </w:pPr>
      <w:r w:rsidRPr="004F2BD1">
        <w:rPr>
          <w:rFonts w:ascii="TimesNewRomanPSMT" w:eastAsia="Times New Roman" w:hAnsi="TimesNewRomanPSMT" w:cs="Times New Roman"/>
          <w:color w:val="1E1E1E"/>
          <w:lang w:eastAsia="en-GB"/>
        </w:rPr>
        <w:t xml:space="preserve">Maren S, Ariane G, Bettina B, Stephanie H, Magdalena G, Sabine R, Monika E, Kilian V, Bettina T, Thomas S, </w:t>
      </w:r>
      <w:proofErr w:type="spellStart"/>
      <w:r w:rsidRPr="004F2BD1">
        <w:rPr>
          <w:rFonts w:ascii="TimesNewRomanPSMT" w:eastAsia="Times New Roman" w:hAnsi="TimesNewRomanPSMT" w:cs="Times New Roman"/>
          <w:color w:val="1E1E1E"/>
          <w:lang w:eastAsia="en-GB"/>
        </w:rPr>
        <w:t>Tewes</w:t>
      </w:r>
      <w:proofErr w:type="spellEnd"/>
      <w:r w:rsidRPr="004F2BD1">
        <w:rPr>
          <w:rFonts w:ascii="TimesNewRomanPSMT" w:eastAsia="Times New Roman" w:hAnsi="TimesNewRomanPSMT" w:cs="Times New Roman"/>
          <w:color w:val="1E1E1E"/>
          <w:lang w:eastAsia="en-GB"/>
        </w:rPr>
        <w:t xml:space="preserve"> W, </w:t>
      </w:r>
      <w:proofErr w:type="spellStart"/>
      <w:r w:rsidRPr="004F2BD1">
        <w:rPr>
          <w:rFonts w:ascii="TimesNewRomanPSMT" w:eastAsia="Times New Roman" w:hAnsi="TimesNewRomanPSMT" w:cs="Times New Roman"/>
          <w:color w:val="1E1E1E"/>
          <w:lang w:eastAsia="en-GB"/>
        </w:rPr>
        <w:t>Beate</w:t>
      </w:r>
      <w:proofErr w:type="spellEnd"/>
      <w:r w:rsidRPr="004F2BD1">
        <w:rPr>
          <w:rFonts w:ascii="TimesNewRomanPSMT" w:eastAsia="Times New Roman" w:hAnsi="TimesNewRomanPSMT" w:cs="Times New Roman"/>
          <w:color w:val="1E1E1E"/>
          <w:lang w:eastAsia="en-GB"/>
        </w:rPr>
        <w:t xml:space="preserve"> </w:t>
      </w:r>
      <w:proofErr w:type="spellStart"/>
      <w:proofErr w:type="gramStart"/>
      <w:r w:rsidRPr="004F2BD1">
        <w:rPr>
          <w:rFonts w:ascii="TimesNewRomanPSMT" w:eastAsia="Times New Roman" w:hAnsi="TimesNewRomanPSMT" w:cs="Times New Roman"/>
          <w:color w:val="1E1E1E"/>
          <w:lang w:eastAsia="en-GB"/>
        </w:rPr>
        <w:t>D.</w:t>
      </w:r>
      <w:r w:rsidRPr="004F2BD1">
        <w:rPr>
          <w:rFonts w:ascii="TimesNewRomanPSMT" w:eastAsia="Times New Roman" w:hAnsi="TimesNewRomanPSMT" w:cs="Times New Roman"/>
          <w:color w:val="4C7F54"/>
          <w:lang w:eastAsia="en-GB"/>
        </w:rPr>
        <w:t>Health</w:t>
      </w:r>
      <w:proofErr w:type="spellEnd"/>
      <w:proofErr w:type="gramEnd"/>
      <w:r w:rsidRPr="004F2BD1">
        <w:rPr>
          <w:rFonts w:ascii="TimesNewRomanPSMT" w:eastAsia="Times New Roman" w:hAnsi="TimesNewRomanPSMT" w:cs="Times New Roman"/>
          <w:color w:val="4C7F54"/>
          <w:lang w:eastAsia="en-GB"/>
        </w:rPr>
        <w:t xml:space="preserve"> Qual Life Outcomes. 2022 May 28;20(1):86. </w:t>
      </w:r>
      <w:proofErr w:type="spellStart"/>
      <w:r w:rsidRPr="004F2BD1">
        <w:rPr>
          <w:rFonts w:ascii="TimesNewRomanPSMT" w:eastAsia="Times New Roman" w:hAnsi="TimesNewRomanPSMT" w:cs="Times New Roman"/>
          <w:color w:val="4C7F54"/>
          <w:lang w:eastAsia="en-GB"/>
        </w:rPr>
        <w:t>doi</w:t>
      </w:r>
      <w:proofErr w:type="spellEnd"/>
      <w:r w:rsidRPr="004F2BD1">
        <w:rPr>
          <w:rFonts w:ascii="TimesNewRomanPSMT" w:eastAsia="Times New Roman" w:hAnsi="TimesNewRomanPSMT" w:cs="Times New Roman"/>
          <w:color w:val="4C7F54"/>
          <w:lang w:eastAsia="en-GB"/>
        </w:rPr>
        <w:t xml:space="preserve">: 10.1186/s12955-022-01991-1.PMID: 35643578 </w:t>
      </w:r>
    </w:p>
    <w:p w14:paraId="1D09F057" w14:textId="77777777" w:rsidR="004F2BD1" w:rsidRPr="004F2BD1" w:rsidRDefault="004F2BD1" w:rsidP="004F2BD1">
      <w:pPr>
        <w:shd w:val="clear" w:color="auto" w:fill="FFFFFF"/>
        <w:spacing w:before="100" w:beforeAutospacing="1" w:after="100" w:afterAutospacing="1"/>
        <w:rPr>
          <w:rFonts w:ascii="Times New Roman" w:eastAsia="Times New Roman" w:hAnsi="Times New Roman" w:cs="Times New Roman"/>
          <w:lang w:eastAsia="en-GB"/>
        </w:rPr>
      </w:pPr>
      <w:r w:rsidRPr="004F2BD1">
        <w:rPr>
          <w:rFonts w:ascii="TimesNewRomanPS" w:eastAsia="Times New Roman" w:hAnsi="TimesNewRomanPS" w:cs="Times New Roman"/>
          <w:b/>
          <w:bCs/>
          <w:color w:val="1E1E1E"/>
          <w:lang w:eastAsia="en-GB"/>
        </w:rPr>
        <w:t xml:space="preserve">Abstract </w:t>
      </w:r>
    </w:p>
    <w:p w14:paraId="2155EE0F" w14:textId="77777777" w:rsidR="004F2BD1" w:rsidRPr="004F2BD1" w:rsidRDefault="004F2BD1" w:rsidP="004F2BD1">
      <w:pPr>
        <w:shd w:val="clear" w:color="auto" w:fill="FFFFFF"/>
        <w:spacing w:before="100" w:beforeAutospacing="1" w:after="100" w:afterAutospacing="1"/>
        <w:rPr>
          <w:rFonts w:ascii="Times New Roman" w:eastAsia="Times New Roman" w:hAnsi="Times New Roman" w:cs="Times New Roman"/>
          <w:lang w:eastAsia="en-GB"/>
        </w:rPr>
      </w:pPr>
      <w:r w:rsidRPr="004F2BD1">
        <w:rPr>
          <w:rFonts w:ascii="TimesNewRomanPS" w:eastAsia="Times New Roman" w:hAnsi="TimesNewRomanPS" w:cs="Times New Roman"/>
          <w:b/>
          <w:bCs/>
          <w:color w:val="1E1E1E"/>
          <w:lang w:eastAsia="en-GB"/>
        </w:rPr>
        <w:t xml:space="preserve">Background: </w:t>
      </w:r>
      <w:r w:rsidRPr="004F2BD1">
        <w:rPr>
          <w:rFonts w:ascii="TimesNewRomanPSMT" w:eastAsia="Times New Roman" w:hAnsi="TimesNewRomanPSMT" w:cs="Times New Roman"/>
          <w:color w:val="1E1E1E"/>
          <w:lang w:eastAsia="en-GB"/>
        </w:rPr>
        <w:t xml:space="preserve">Endometriosis is often associated with severe dysmenorrhea, pelvic pain and dyspareunia and has a high impact on daily life as well as sexuality. Quality of partnership positively influences the course of various diseases and ability to cope with emotional and physical distress. However, studies focusing on the male partners of endometriosis patients are rare, and even less is known about the reciprocal relationship in these couples. Therefore, this study aims to explore the interrelations in couples with endometriosis in matters of psychological distress, sexual and partnership satisfaction and social support. </w:t>
      </w:r>
    </w:p>
    <w:p w14:paraId="789A6E9E" w14:textId="77777777" w:rsidR="004F2BD1" w:rsidRPr="004F2BD1" w:rsidRDefault="004F2BD1" w:rsidP="004F2BD1">
      <w:pPr>
        <w:shd w:val="clear" w:color="auto" w:fill="FFFFFF"/>
        <w:spacing w:before="100" w:beforeAutospacing="1" w:after="100" w:afterAutospacing="1"/>
        <w:rPr>
          <w:rFonts w:ascii="Times New Roman" w:eastAsia="Times New Roman" w:hAnsi="Times New Roman" w:cs="Times New Roman"/>
          <w:lang w:eastAsia="en-GB"/>
        </w:rPr>
      </w:pPr>
      <w:r w:rsidRPr="004F2BD1">
        <w:rPr>
          <w:rFonts w:ascii="TimesNewRomanPS" w:eastAsia="Times New Roman" w:hAnsi="TimesNewRomanPS" w:cs="Times New Roman"/>
          <w:b/>
          <w:bCs/>
          <w:color w:val="1E1E1E"/>
          <w:lang w:eastAsia="en-GB"/>
        </w:rPr>
        <w:t xml:space="preserve">Methods: </w:t>
      </w:r>
      <w:r w:rsidRPr="004F2BD1">
        <w:rPr>
          <w:rFonts w:ascii="TimesNewRomanPSMT" w:eastAsia="Times New Roman" w:hAnsi="TimesNewRomanPSMT" w:cs="Times New Roman"/>
          <w:color w:val="1E1E1E"/>
          <w:lang w:eastAsia="en-GB"/>
        </w:rPr>
        <w:t>The cross-sectional study was conducted in two university-affiliated fertility centres in Germany and Austria with n = 104 female/male couples affected by endometriosis. Participants completed a questionnaire regarding endometriosis, partnership, sexuality, stress, anxiety, depression and social support. Both women and men were asked about the impact of women's endometriosis-related pain (IEP) on their everyday life (</w:t>
      </w:r>
      <w:proofErr w:type="gramStart"/>
      <w:r w:rsidRPr="004F2BD1">
        <w:rPr>
          <w:rFonts w:ascii="TimesNewRomanPSMT" w:eastAsia="Times New Roman" w:hAnsi="TimesNewRomanPSMT" w:cs="Times New Roman"/>
          <w:color w:val="1E1E1E"/>
          <w:lang w:eastAsia="en-GB"/>
        </w:rPr>
        <w:t>e.g.</w:t>
      </w:r>
      <w:proofErr w:type="gramEnd"/>
      <w:r w:rsidRPr="004F2BD1">
        <w:rPr>
          <w:rFonts w:ascii="TimesNewRomanPSMT" w:eastAsia="Times New Roman" w:hAnsi="TimesNewRomanPSMT" w:cs="Times New Roman"/>
          <w:color w:val="1E1E1E"/>
          <w:lang w:eastAsia="en-GB"/>
        </w:rPr>
        <w:t xml:space="preserve"> leisure time). Data were analysed using the Actor-Partner-Interdependence Model. </w:t>
      </w:r>
    </w:p>
    <w:p w14:paraId="579293F1" w14:textId="77777777" w:rsidR="004F2BD1" w:rsidRPr="004F2BD1" w:rsidRDefault="004F2BD1" w:rsidP="004F2BD1">
      <w:pPr>
        <w:shd w:val="clear" w:color="auto" w:fill="FFFFFF"/>
        <w:spacing w:before="100" w:beforeAutospacing="1" w:after="100" w:afterAutospacing="1"/>
        <w:rPr>
          <w:rFonts w:ascii="Times New Roman" w:eastAsia="Times New Roman" w:hAnsi="Times New Roman" w:cs="Times New Roman"/>
          <w:lang w:eastAsia="en-GB"/>
        </w:rPr>
      </w:pPr>
      <w:r w:rsidRPr="004F2BD1">
        <w:rPr>
          <w:rFonts w:ascii="TimesNewRomanPS" w:eastAsia="Times New Roman" w:hAnsi="TimesNewRomanPS" w:cs="Times New Roman"/>
          <w:b/>
          <w:bCs/>
          <w:color w:val="1E1E1E"/>
          <w:lang w:eastAsia="en-GB"/>
        </w:rPr>
        <w:t xml:space="preserve">Results: </w:t>
      </w:r>
      <w:r w:rsidRPr="004F2BD1">
        <w:rPr>
          <w:rFonts w:ascii="TimesNewRomanPSMT" w:eastAsia="Times New Roman" w:hAnsi="TimesNewRomanPSMT" w:cs="Times New Roman"/>
          <w:color w:val="1E1E1E"/>
          <w:lang w:eastAsia="en-GB"/>
        </w:rPr>
        <w:t xml:space="preserve">Significant partner effects were evident: High depression, anxiety and stress scores in women were associated with a higher IEP in men (all p ≤ 0.01), reciprocally high stress and depression scores in men were correlated with a higher IEP in women (all p ≤ 0.05). Less sexual satisfaction in women was associated with a higher IEP in men (p = 0.040). There was a significant reciprocal association between the perceived lack of understanding from the social environment and a higher IEP, for both women (p = 0.022) and men (p = 0.027). </w:t>
      </w:r>
    </w:p>
    <w:p w14:paraId="2D4257CC" w14:textId="77777777" w:rsidR="004F2BD1" w:rsidRPr="004F2BD1" w:rsidRDefault="004F2BD1" w:rsidP="004F2BD1">
      <w:pPr>
        <w:shd w:val="clear" w:color="auto" w:fill="FFFFFF"/>
        <w:spacing w:before="100" w:beforeAutospacing="1" w:after="100" w:afterAutospacing="1"/>
        <w:rPr>
          <w:rFonts w:ascii="Times New Roman" w:eastAsia="Times New Roman" w:hAnsi="Times New Roman" w:cs="Times New Roman"/>
          <w:lang w:eastAsia="en-GB"/>
        </w:rPr>
      </w:pPr>
      <w:r w:rsidRPr="004F2BD1">
        <w:rPr>
          <w:rFonts w:ascii="TimesNewRomanPS" w:eastAsia="Times New Roman" w:hAnsi="TimesNewRomanPS" w:cs="Times New Roman"/>
          <w:b/>
          <w:bCs/>
          <w:color w:val="1E1E1E"/>
          <w:lang w:eastAsia="en-GB"/>
        </w:rPr>
        <w:t xml:space="preserve">Conclusions: </w:t>
      </w:r>
      <w:r w:rsidRPr="004F2BD1">
        <w:rPr>
          <w:rFonts w:ascii="TimesNewRomanPSMT" w:eastAsia="Times New Roman" w:hAnsi="TimesNewRomanPSMT" w:cs="Times New Roman"/>
          <w:color w:val="1E1E1E"/>
          <w:lang w:eastAsia="en-GB"/>
        </w:rPr>
        <w:t xml:space="preserve">The male partner should be </w:t>
      </w:r>
      <w:proofErr w:type="gramStart"/>
      <w:r w:rsidRPr="004F2BD1">
        <w:rPr>
          <w:rFonts w:ascii="TimesNewRomanPSMT" w:eastAsia="Times New Roman" w:hAnsi="TimesNewRomanPSMT" w:cs="Times New Roman"/>
          <w:color w:val="1E1E1E"/>
          <w:lang w:eastAsia="en-GB"/>
        </w:rPr>
        <w:t>taken into account</w:t>
      </w:r>
      <w:proofErr w:type="gramEnd"/>
      <w:r w:rsidRPr="004F2BD1">
        <w:rPr>
          <w:rFonts w:ascii="TimesNewRomanPSMT" w:eastAsia="Times New Roman" w:hAnsi="TimesNewRomanPSMT" w:cs="Times New Roman"/>
          <w:color w:val="1E1E1E"/>
          <w:lang w:eastAsia="en-GB"/>
        </w:rPr>
        <w:t xml:space="preserve"> when counselling or treating women with endometriosis. Our study shows a high interdependence and reciprocal influence from both partners-positively and </w:t>
      </w:r>
      <w:proofErr w:type="gramStart"/>
      <w:r w:rsidRPr="004F2BD1">
        <w:rPr>
          <w:rFonts w:ascii="TimesNewRomanPSMT" w:eastAsia="Times New Roman" w:hAnsi="TimesNewRomanPSMT" w:cs="Times New Roman"/>
          <w:color w:val="1E1E1E"/>
          <w:lang w:eastAsia="en-GB"/>
        </w:rPr>
        <w:t>negatively-concerning</w:t>
      </w:r>
      <w:proofErr w:type="gramEnd"/>
      <w:r w:rsidRPr="004F2BD1">
        <w:rPr>
          <w:rFonts w:ascii="TimesNewRomanPSMT" w:eastAsia="Times New Roman" w:hAnsi="TimesNewRomanPSMT" w:cs="Times New Roman"/>
          <w:color w:val="1E1E1E"/>
          <w:lang w:eastAsia="en-GB"/>
        </w:rPr>
        <w:t xml:space="preserve"> psychological distress and sexual satisfaction. Furthermore, there ought to be more awareness for the psychosocial impact of endometriosis, especially </w:t>
      </w:r>
      <w:proofErr w:type="gramStart"/>
      <w:r w:rsidRPr="004F2BD1">
        <w:rPr>
          <w:rFonts w:ascii="TimesNewRomanPSMT" w:eastAsia="Times New Roman" w:hAnsi="TimesNewRomanPSMT" w:cs="Times New Roman"/>
          <w:color w:val="1E1E1E"/>
          <w:lang w:eastAsia="en-GB"/>
        </w:rPr>
        <w:t>in regard to</w:t>
      </w:r>
      <w:proofErr w:type="gramEnd"/>
      <w:r w:rsidRPr="004F2BD1">
        <w:rPr>
          <w:rFonts w:ascii="TimesNewRomanPSMT" w:eastAsia="Times New Roman" w:hAnsi="TimesNewRomanPSMT" w:cs="Times New Roman"/>
          <w:color w:val="1E1E1E"/>
          <w:lang w:eastAsia="en-GB"/>
        </w:rPr>
        <w:t xml:space="preserve"> social support and understanding. Talking about and improving sexual satisfaction as well as enhancing stress reducing techniques may hold great benefits for dealing with endometriosis. Registration number </w:t>
      </w:r>
      <w:proofErr w:type="gramStart"/>
      <w:r w:rsidRPr="004F2BD1">
        <w:rPr>
          <w:rFonts w:ascii="TimesNewRomanPSMT" w:eastAsia="Times New Roman" w:hAnsi="TimesNewRomanPSMT" w:cs="Times New Roman"/>
          <w:color w:val="1E1E1E"/>
          <w:lang w:eastAsia="en-GB"/>
        </w:rPr>
        <w:t>The</w:t>
      </w:r>
      <w:proofErr w:type="gramEnd"/>
      <w:r w:rsidRPr="004F2BD1">
        <w:rPr>
          <w:rFonts w:ascii="TimesNewRomanPSMT" w:eastAsia="Times New Roman" w:hAnsi="TimesNewRomanPSMT" w:cs="Times New Roman"/>
          <w:color w:val="1E1E1E"/>
          <w:lang w:eastAsia="en-GB"/>
        </w:rPr>
        <w:t xml:space="preserve"> study is registered with the German Clinical Trials Register (DRKS), number DRKS00014362. </w:t>
      </w:r>
    </w:p>
    <w:p w14:paraId="652EFF61" w14:textId="6265C044" w:rsidR="004F2BD1" w:rsidRPr="004F2BD1" w:rsidRDefault="004F2BD1" w:rsidP="004F2BD1">
      <w:pPr>
        <w:rPr>
          <w:rFonts w:ascii="Times New Roman" w:eastAsia="Times New Roman" w:hAnsi="Times New Roman" w:cs="Times New Roman"/>
          <w:lang w:eastAsia="en-GB"/>
        </w:rPr>
      </w:pPr>
      <w:r w:rsidRPr="004F2BD1">
        <w:rPr>
          <w:rFonts w:ascii="Times New Roman" w:eastAsia="Times New Roman" w:hAnsi="Times New Roman" w:cs="Times New Roman"/>
          <w:lang w:eastAsia="en-GB"/>
        </w:rPr>
        <w:fldChar w:fldCharType="begin"/>
      </w:r>
      <w:r w:rsidRPr="004F2BD1">
        <w:rPr>
          <w:rFonts w:ascii="Times New Roman" w:eastAsia="Times New Roman" w:hAnsi="Times New Roman" w:cs="Times New Roman"/>
          <w:lang w:eastAsia="en-GB"/>
        </w:rPr>
        <w:instrText xml:space="preserve"> INCLUDEPICTURE "/var/folders/hn/ykymj1vn1fjddmpnnhy362sm0000gn/T/com.microsoft.Word/WebArchiveCopyPasteTempFiles/page3image48537088" \* MERGEFORMATINET </w:instrText>
      </w:r>
      <w:r w:rsidRPr="004F2BD1">
        <w:rPr>
          <w:rFonts w:ascii="Times New Roman" w:eastAsia="Times New Roman" w:hAnsi="Times New Roman" w:cs="Times New Roman"/>
          <w:lang w:eastAsia="en-GB"/>
        </w:rPr>
        <w:fldChar w:fldCharType="separate"/>
      </w:r>
      <w:r w:rsidRPr="004F2BD1">
        <w:rPr>
          <w:rFonts w:ascii="Times New Roman" w:eastAsia="Times New Roman" w:hAnsi="Times New Roman" w:cs="Times New Roman"/>
          <w:noProof/>
          <w:lang w:eastAsia="en-GB"/>
        </w:rPr>
        <w:drawing>
          <wp:inline distT="0" distB="0" distL="0" distR="0" wp14:anchorId="0CD07C4F" wp14:editId="6ED45249">
            <wp:extent cx="5731510" cy="333375"/>
            <wp:effectExtent l="0" t="0" r="0" b="0"/>
            <wp:docPr id="1" name="Picture 1" descr="page3image48537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age3image4853708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33375"/>
                    </a:xfrm>
                    <a:prstGeom prst="rect">
                      <a:avLst/>
                    </a:prstGeom>
                    <a:noFill/>
                    <a:ln>
                      <a:noFill/>
                    </a:ln>
                  </pic:spPr>
                </pic:pic>
              </a:graphicData>
            </a:graphic>
          </wp:inline>
        </w:drawing>
      </w:r>
      <w:r w:rsidRPr="004F2BD1">
        <w:rPr>
          <w:rFonts w:ascii="Times New Roman" w:eastAsia="Times New Roman" w:hAnsi="Times New Roman" w:cs="Times New Roman"/>
          <w:lang w:eastAsia="en-GB"/>
        </w:rPr>
        <w:fldChar w:fldCharType="end"/>
      </w:r>
    </w:p>
    <w:p w14:paraId="57081703" w14:textId="77777777" w:rsidR="004F2BD1" w:rsidRPr="004F2BD1" w:rsidRDefault="004F2BD1" w:rsidP="004F2BD1">
      <w:pPr>
        <w:spacing w:before="100" w:beforeAutospacing="1" w:after="100" w:afterAutospacing="1"/>
        <w:rPr>
          <w:rFonts w:ascii="Times New Roman" w:eastAsia="Times New Roman" w:hAnsi="Times New Roman" w:cs="Times New Roman"/>
          <w:lang w:eastAsia="en-GB"/>
        </w:rPr>
      </w:pPr>
      <w:r w:rsidRPr="004F2BD1">
        <w:rPr>
          <w:rFonts w:ascii="TimesNewRomanPS" w:eastAsia="Times New Roman" w:hAnsi="TimesNewRomanPS" w:cs="Times New Roman"/>
          <w:b/>
          <w:bCs/>
          <w:color w:val="1E1E1E"/>
          <w:lang w:eastAsia="en-GB"/>
        </w:rPr>
        <w:t xml:space="preserve">Keywords: </w:t>
      </w:r>
      <w:r w:rsidRPr="004F2BD1">
        <w:rPr>
          <w:rFonts w:ascii="TimesNewRomanPSMT" w:eastAsia="Times New Roman" w:hAnsi="TimesNewRomanPSMT" w:cs="Times New Roman"/>
          <w:color w:val="1E1E1E"/>
          <w:lang w:eastAsia="en-GB"/>
        </w:rPr>
        <w:t xml:space="preserve">Actor-partner-interdependence model; Endometriosis; Partnership; Psychological distress; Sexuality; Social support. </w:t>
      </w:r>
    </w:p>
    <w:p w14:paraId="2EC48A9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TimesNewRomanPSMT">
    <w:altName w:val="Times New Roman"/>
    <w:panose1 w:val="020B0604020202020204"/>
    <w:charset w:val="00"/>
    <w:family w:val="roman"/>
    <w:notTrueType/>
    <w:pitch w:val="default"/>
  </w:font>
  <w:font w:name="TimesNewRomanPS">
    <w:altName w:val="Times New Roman"/>
    <w:panose1 w:val="020B0604020202020204"/>
    <w:charset w:val="00"/>
    <w:family w:val="roman"/>
    <w:notTrueType/>
    <w:pitch w:val="default"/>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2BD1"/>
    <w:rsid w:val="001C7F88"/>
    <w:rsid w:val="00432D50"/>
    <w:rsid w:val="004F2BD1"/>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D9FA36D"/>
  <w15:chartTrackingRefBased/>
  <w15:docId w15:val="{CC98C840-CFCB-9443-A959-D6944F1F0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2BD1"/>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13205884">
      <w:bodyDiv w:val="1"/>
      <w:marLeft w:val="0"/>
      <w:marRight w:val="0"/>
      <w:marTop w:val="0"/>
      <w:marBottom w:val="0"/>
      <w:divBdr>
        <w:top w:val="none" w:sz="0" w:space="0" w:color="auto"/>
        <w:left w:val="none" w:sz="0" w:space="0" w:color="auto"/>
        <w:bottom w:val="none" w:sz="0" w:space="0" w:color="auto"/>
        <w:right w:val="none" w:sz="0" w:space="0" w:color="auto"/>
      </w:divBdr>
      <w:divsChild>
        <w:div w:id="1712534172">
          <w:marLeft w:val="0"/>
          <w:marRight w:val="0"/>
          <w:marTop w:val="0"/>
          <w:marBottom w:val="0"/>
          <w:divBdr>
            <w:top w:val="none" w:sz="0" w:space="0" w:color="auto"/>
            <w:left w:val="none" w:sz="0" w:space="0" w:color="auto"/>
            <w:bottom w:val="none" w:sz="0" w:space="0" w:color="auto"/>
            <w:right w:val="none" w:sz="0" w:space="0" w:color="auto"/>
          </w:divBdr>
          <w:divsChild>
            <w:div w:id="1633093452">
              <w:marLeft w:val="0"/>
              <w:marRight w:val="0"/>
              <w:marTop w:val="0"/>
              <w:marBottom w:val="0"/>
              <w:divBdr>
                <w:top w:val="none" w:sz="0" w:space="0" w:color="auto"/>
                <w:left w:val="none" w:sz="0" w:space="0" w:color="auto"/>
                <w:bottom w:val="none" w:sz="0" w:space="0" w:color="auto"/>
                <w:right w:val="none" w:sz="0" w:space="0" w:color="auto"/>
              </w:divBdr>
              <w:divsChild>
                <w:div w:id="1454595475">
                  <w:marLeft w:val="0"/>
                  <w:marRight w:val="0"/>
                  <w:marTop w:val="0"/>
                  <w:marBottom w:val="0"/>
                  <w:divBdr>
                    <w:top w:val="none" w:sz="0" w:space="0" w:color="auto"/>
                    <w:left w:val="none" w:sz="0" w:space="0" w:color="auto"/>
                    <w:bottom w:val="none" w:sz="0" w:space="0" w:color="auto"/>
                    <w:right w:val="none" w:sz="0" w:space="0" w:color="auto"/>
                  </w:divBdr>
                </w:div>
              </w:divsChild>
            </w:div>
            <w:div w:id="157811618">
              <w:marLeft w:val="0"/>
              <w:marRight w:val="0"/>
              <w:marTop w:val="0"/>
              <w:marBottom w:val="0"/>
              <w:divBdr>
                <w:top w:val="none" w:sz="0" w:space="0" w:color="auto"/>
                <w:left w:val="none" w:sz="0" w:space="0" w:color="auto"/>
                <w:bottom w:val="none" w:sz="0" w:space="0" w:color="auto"/>
                <w:right w:val="none" w:sz="0" w:space="0" w:color="auto"/>
              </w:divBdr>
              <w:divsChild>
                <w:div w:id="1300770943">
                  <w:marLeft w:val="0"/>
                  <w:marRight w:val="0"/>
                  <w:marTop w:val="0"/>
                  <w:marBottom w:val="0"/>
                  <w:divBdr>
                    <w:top w:val="none" w:sz="0" w:space="0" w:color="auto"/>
                    <w:left w:val="none" w:sz="0" w:space="0" w:color="auto"/>
                    <w:bottom w:val="none" w:sz="0" w:space="0" w:color="auto"/>
                    <w:right w:val="none" w:sz="0" w:space="0" w:color="auto"/>
                  </w:divBdr>
                  <w:divsChild>
                    <w:div w:id="1760131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8541183">
          <w:marLeft w:val="0"/>
          <w:marRight w:val="0"/>
          <w:marTop w:val="0"/>
          <w:marBottom w:val="0"/>
          <w:divBdr>
            <w:top w:val="none" w:sz="0" w:space="0" w:color="auto"/>
            <w:left w:val="none" w:sz="0" w:space="0" w:color="auto"/>
            <w:bottom w:val="none" w:sz="0" w:space="0" w:color="auto"/>
            <w:right w:val="none" w:sz="0" w:space="0" w:color="auto"/>
          </w:divBdr>
          <w:divsChild>
            <w:div w:id="1384333838">
              <w:marLeft w:val="0"/>
              <w:marRight w:val="0"/>
              <w:marTop w:val="0"/>
              <w:marBottom w:val="0"/>
              <w:divBdr>
                <w:top w:val="none" w:sz="0" w:space="0" w:color="auto"/>
                <w:left w:val="none" w:sz="0" w:space="0" w:color="auto"/>
                <w:bottom w:val="none" w:sz="0" w:space="0" w:color="auto"/>
                <w:right w:val="none" w:sz="0" w:space="0" w:color="auto"/>
              </w:divBdr>
              <w:divsChild>
                <w:div w:id="694771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448</Words>
  <Characters>2556</Characters>
  <Application>Microsoft Office Word</Application>
  <DocSecurity>0</DocSecurity>
  <Lines>21</Lines>
  <Paragraphs>5</Paragraphs>
  <ScaleCrop>false</ScaleCrop>
  <Company/>
  <LinksUpToDate>false</LinksUpToDate>
  <CharactersWithSpaces>2999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2022-07-30T18:22:00Z</dcterms:created>
  <dcterms:modified xsi:type="dcterms:W3CDTF">2022-07-30T18:23:00Z</dcterms:modified>
</cp:coreProperties>
</file>