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F71C3" w14:textId="77777777" w:rsidR="00DA5CEC" w:rsidRDefault="00DA5CEC" w:rsidP="00DA5CEC">
      <w:pPr>
        <w:pStyle w:val="NormalWeb"/>
      </w:pPr>
      <w:r>
        <w:rPr>
          <w:rFonts w:ascii="TimesNewRomanPSMT" w:hAnsi="TimesNewRomanPSMT"/>
        </w:rPr>
        <w:t xml:space="preserve">4) </w:t>
      </w:r>
      <w:r>
        <w:rPr>
          <w:rFonts w:ascii="TimesNewRomanPSMT" w:hAnsi="TimesNewRomanPSMT"/>
          <w:color w:val="0070BA"/>
        </w:rPr>
        <w:t xml:space="preserve">Primary ovarian abscess in virginal young woman with huge </w:t>
      </w:r>
      <w:r>
        <w:rPr>
          <w:rFonts w:ascii="TimesNewRomanPS" w:hAnsi="TimesNewRomanPS"/>
          <w:b/>
          <w:bCs/>
          <w:color w:val="0070BA"/>
        </w:rPr>
        <w:t xml:space="preserve">endometriosis </w:t>
      </w:r>
      <w:r>
        <w:rPr>
          <w:rFonts w:ascii="TimesNewRomanPSMT" w:hAnsi="TimesNewRomanPSMT"/>
          <w:color w:val="0070BA"/>
        </w:rPr>
        <w:t xml:space="preserve">cyst: A case report. </w:t>
      </w:r>
    </w:p>
    <w:p w14:paraId="3CFBFC03" w14:textId="77777777" w:rsidR="00DA5CEC" w:rsidRDefault="00DA5CEC" w:rsidP="00DA5CEC">
      <w:pPr>
        <w:pStyle w:val="NormalWeb"/>
      </w:pPr>
      <w:r>
        <w:rPr>
          <w:rFonts w:ascii="TimesNewRomanPSMT" w:hAnsi="TimesNewRomanPSMT"/>
          <w:color w:val="1E1E1E"/>
        </w:rPr>
        <w:t xml:space="preserve">Liu W, Zhang Z, Li </w:t>
      </w:r>
      <w:proofErr w:type="spellStart"/>
      <w:proofErr w:type="gramStart"/>
      <w:r>
        <w:rPr>
          <w:rFonts w:ascii="TimesNewRomanPSMT" w:hAnsi="TimesNewRomanPSMT"/>
          <w:color w:val="1E1E1E"/>
        </w:rPr>
        <w:t>D.</w:t>
      </w:r>
      <w:r>
        <w:rPr>
          <w:rFonts w:ascii="TimesNewRomanPSMT" w:hAnsi="TimesNewRomanPSMT"/>
          <w:color w:val="4C7F54"/>
        </w:rPr>
        <w:t>Medicine</w:t>
      </w:r>
      <w:proofErr w:type="spellEnd"/>
      <w:proofErr w:type="gramEnd"/>
      <w:r>
        <w:rPr>
          <w:rFonts w:ascii="TimesNewRomanPSMT" w:hAnsi="TimesNewRomanPSMT"/>
          <w:color w:val="4C7F54"/>
        </w:rPr>
        <w:t xml:space="preserve"> (Baltimore). 2022 May 27;101(21</w:t>
      </w:r>
      <w:proofErr w:type="gramStart"/>
      <w:r>
        <w:rPr>
          <w:rFonts w:ascii="TimesNewRomanPSMT" w:hAnsi="TimesNewRomanPSMT"/>
          <w:color w:val="4C7F54"/>
        </w:rPr>
        <w:t>):e</w:t>
      </w:r>
      <w:proofErr w:type="gramEnd"/>
      <w:r>
        <w:rPr>
          <w:rFonts w:ascii="TimesNewRomanPSMT" w:hAnsi="TimesNewRomanPSMT"/>
          <w:color w:val="4C7F54"/>
        </w:rPr>
        <w:t xml:space="preserve">29463. </w:t>
      </w:r>
      <w:proofErr w:type="spellStart"/>
      <w:r>
        <w:rPr>
          <w:rFonts w:ascii="TimesNewRomanPSMT" w:hAnsi="TimesNewRomanPSMT"/>
          <w:color w:val="4C7F54"/>
        </w:rPr>
        <w:t>doi</w:t>
      </w:r>
      <w:proofErr w:type="spellEnd"/>
      <w:r>
        <w:rPr>
          <w:rFonts w:ascii="TimesNewRomanPSMT" w:hAnsi="TimesNewRomanPSMT"/>
          <w:color w:val="4C7F54"/>
        </w:rPr>
        <w:t xml:space="preserve">: 10.1097/MD.0000000000029463.PMID: 35623079 </w:t>
      </w:r>
      <w:r>
        <w:rPr>
          <w:rFonts w:ascii="TimesNewRomanPS" w:hAnsi="TimesNewRomanPS"/>
          <w:b/>
          <w:bCs/>
          <w:color w:val="BF5400"/>
        </w:rPr>
        <w:t xml:space="preserve">Free </w:t>
      </w:r>
      <w:proofErr w:type="gramStart"/>
      <w:r>
        <w:rPr>
          <w:rFonts w:ascii="TimesNewRomanPS" w:hAnsi="TimesNewRomanPS"/>
          <w:b/>
          <w:bCs/>
          <w:color w:val="BF5400"/>
        </w:rPr>
        <w:t>article</w:t>
      </w:r>
      <w:proofErr w:type="gramEnd"/>
      <w:r>
        <w:rPr>
          <w:rFonts w:ascii="TimesNewRomanPS" w:hAnsi="TimesNewRomanPS"/>
          <w:b/>
          <w:bCs/>
          <w:color w:val="BF5400"/>
        </w:rPr>
        <w:t xml:space="preserve">. </w:t>
      </w:r>
    </w:p>
    <w:p w14:paraId="29FFE572" w14:textId="77777777" w:rsidR="00DA5CEC" w:rsidRDefault="00DA5CEC" w:rsidP="00DA5CEC">
      <w:pPr>
        <w:pStyle w:val="NormalWeb"/>
        <w:shd w:val="clear" w:color="auto" w:fill="FFFFFF"/>
      </w:pPr>
      <w:r>
        <w:rPr>
          <w:rFonts w:ascii="TimesNewRomanPS" w:hAnsi="TimesNewRomanPS"/>
          <w:b/>
          <w:bCs/>
          <w:color w:val="1E1E1E"/>
        </w:rPr>
        <w:t xml:space="preserve">Abstract </w:t>
      </w:r>
    </w:p>
    <w:p w14:paraId="5911FE89" w14:textId="77777777" w:rsidR="00DA5CEC" w:rsidRDefault="00DA5CEC" w:rsidP="00DA5CEC">
      <w:pPr>
        <w:pStyle w:val="NormalWeb"/>
        <w:shd w:val="clear" w:color="auto" w:fill="FFFFFF"/>
      </w:pPr>
      <w:r>
        <w:rPr>
          <w:rFonts w:ascii="TimesNewRomanPS" w:hAnsi="TimesNewRomanPS"/>
          <w:b/>
          <w:bCs/>
          <w:color w:val="1E1E1E"/>
        </w:rPr>
        <w:t xml:space="preserve">Rationale: </w:t>
      </w:r>
      <w:r>
        <w:rPr>
          <w:rFonts w:ascii="TimesNewRomanPSMT" w:hAnsi="TimesNewRomanPSMT"/>
          <w:color w:val="1E1E1E"/>
        </w:rPr>
        <w:t xml:space="preserve">Primary ovarian abscess which develops as an isolated lesion without simultaneous tubal infection is a rare entity. Ovarian abscess (OA) is a serious complication of pelvic inflammatory disease (PID) rarely seen in virginal girls. Early diagnosis and treatment are essential to prevent further sequela including infertility, ectopic pregnancy, and chronic pelvic pain. </w:t>
      </w:r>
    </w:p>
    <w:p w14:paraId="225EA97C" w14:textId="77777777" w:rsidR="00DA5CEC" w:rsidRDefault="00DA5CEC" w:rsidP="00DA5CEC">
      <w:pPr>
        <w:pStyle w:val="NormalWeb"/>
        <w:shd w:val="clear" w:color="auto" w:fill="FFFFFF"/>
      </w:pPr>
      <w:r>
        <w:rPr>
          <w:rFonts w:ascii="TimesNewRomanPS" w:hAnsi="TimesNewRomanPS"/>
          <w:b/>
          <w:bCs/>
          <w:color w:val="1E1E1E"/>
        </w:rPr>
        <w:t xml:space="preserve">Patient concerns: </w:t>
      </w:r>
      <w:r>
        <w:rPr>
          <w:rFonts w:ascii="TimesNewRomanPSMT" w:hAnsi="TimesNewRomanPSMT"/>
          <w:color w:val="1E1E1E"/>
        </w:rPr>
        <w:t xml:space="preserve">A 19-year-old virginal girl who presented with abdominal pain and pelvic mass with no risk factors. </w:t>
      </w:r>
    </w:p>
    <w:p w14:paraId="2498BA1D" w14:textId="77777777" w:rsidR="00DA5CEC" w:rsidRDefault="00DA5CEC" w:rsidP="00DA5CEC">
      <w:pPr>
        <w:pStyle w:val="NormalWeb"/>
        <w:shd w:val="clear" w:color="auto" w:fill="FFFFFF"/>
      </w:pPr>
      <w:r>
        <w:rPr>
          <w:rFonts w:ascii="TimesNewRomanPS" w:hAnsi="TimesNewRomanPS"/>
          <w:b/>
          <w:bCs/>
          <w:color w:val="1E1E1E"/>
        </w:rPr>
        <w:t xml:space="preserve">Diagnoses: </w:t>
      </w:r>
      <w:r>
        <w:rPr>
          <w:rFonts w:ascii="TimesNewRomanPSMT" w:hAnsi="TimesNewRomanPSMT"/>
          <w:color w:val="1E1E1E"/>
        </w:rPr>
        <w:t xml:space="preserve">Laparoscopic surgery was performed to confirm a primary ovarian abscess in the adolescent virginal female with a huge endometriosis cyst. </w:t>
      </w:r>
    </w:p>
    <w:p w14:paraId="1228A9A1" w14:textId="77777777" w:rsidR="00DA5CEC" w:rsidRDefault="00DA5CEC" w:rsidP="00DA5CEC">
      <w:pPr>
        <w:pStyle w:val="NormalWeb"/>
        <w:shd w:val="clear" w:color="auto" w:fill="FFFFFF"/>
      </w:pPr>
      <w:r>
        <w:rPr>
          <w:rFonts w:ascii="TimesNewRomanPS" w:hAnsi="TimesNewRomanPS"/>
          <w:b/>
          <w:bCs/>
          <w:color w:val="1E1E1E"/>
        </w:rPr>
        <w:t xml:space="preserve">Intervention: </w:t>
      </w:r>
      <w:r>
        <w:rPr>
          <w:rFonts w:ascii="TimesNewRomanPSMT" w:hAnsi="TimesNewRomanPSMT"/>
          <w:color w:val="1E1E1E"/>
        </w:rPr>
        <w:t xml:space="preserve">Ovarian abscess with extensive intestinal adhesions was determined during the laparoscopic operation. Abscess drainage and postoperative antibiotic therapy cured the patient. </w:t>
      </w:r>
    </w:p>
    <w:p w14:paraId="3D0036B7" w14:textId="77777777" w:rsidR="00DA5CEC" w:rsidRDefault="00DA5CEC" w:rsidP="00DA5CEC">
      <w:pPr>
        <w:pStyle w:val="NormalWeb"/>
        <w:shd w:val="clear" w:color="auto" w:fill="FFFFFF"/>
      </w:pPr>
      <w:r>
        <w:rPr>
          <w:rFonts w:ascii="TimesNewRomanPS" w:hAnsi="TimesNewRomanPS"/>
          <w:b/>
          <w:bCs/>
          <w:color w:val="1E1E1E"/>
        </w:rPr>
        <w:t xml:space="preserve">Outcome: </w:t>
      </w:r>
      <w:r>
        <w:rPr>
          <w:rFonts w:ascii="TimesNewRomanPSMT" w:hAnsi="TimesNewRomanPSMT"/>
          <w:color w:val="1E1E1E"/>
        </w:rPr>
        <w:t xml:space="preserve">After the surgery, the CRP level on the day of discharge was 3.18 mg/d. The histological findings revealed a cystic tissue sample with the fibrous wall infiltrated by neutrophilic granulocytes, and ectopic endometrium, suggesting abscess formation in the ovary and endometriosis cyst. </w:t>
      </w:r>
    </w:p>
    <w:p w14:paraId="4C3FF148" w14:textId="77777777" w:rsidR="00DA5CEC" w:rsidRDefault="00DA5CEC" w:rsidP="00DA5CEC">
      <w:pPr>
        <w:pStyle w:val="NormalWeb"/>
        <w:shd w:val="clear" w:color="auto" w:fill="FFFFFF"/>
      </w:pPr>
      <w:r>
        <w:rPr>
          <w:rFonts w:ascii="TimesNewRomanPS" w:hAnsi="TimesNewRomanPS"/>
          <w:b/>
          <w:bCs/>
          <w:color w:val="1E1E1E"/>
        </w:rPr>
        <w:t xml:space="preserve">Lessons: </w:t>
      </w:r>
      <w:r>
        <w:rPr>
          <w:rFonts w:ascii="TimesNewRomanPSMT" w:hAnsi="TimesNewRomanPSMT"/>
          <w:color w:val="1E1E1E"/>
        </w:rPr>
        <w:t xml:space="preserve">Although primary ovarian abscess in an adolescent virginal female is rare, given the severity of outcomes following ovarian abscess, this pathology should be considered in the differential diagnosis of virginal adolescents with fever and abdominal pain. </w:t>
      </w:r>
    </w:p>
    <w:p w14:paraId="019ABC9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CEC"/>
    <w:rsid w:val="001C7F88"/>
    <w:rsid w:val="00432D50"/>
    <w:rsid w:val="00875F78"/>
    <w:rsid w:val="00A74000"/>
    <w:rsid w:val="00B02158"/>
    <w:rsid w:val="00BE7B39"/>
    <w:rsid w:val="00D10F9D"/>
    <w:rsid w:val="00D30F83"/>
    <w:rsid w:val="00D7461F"/>
    <w:rsid w:val="00DA5CEC"/>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F50A23F"/>
  <w15:chartTrackingRefBased/>
  <w15:docId w15:val="{FE09E8C9-EFCF-F14A-98F2-6FC4F189A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5CE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6509114">
      <w:bodyDiv w:val="1"/>
      <w:marLeft w:val="0"/>
      <w:marRight w:val="0"/>
      <w:marTop w:val="0"/>
      <w:marBottom w:val="0"/>
      <w:divBdr>
        <w:top w:val="none" w:sz="0" w:space="0" w:color="auto"/>
        <w:left w:val="none" w:sz="0" w:space="0" w:color="auto"/>
        <w:bottom w:val="none" w:sz="0" w:space="0" w:color="auto"/>
        <w:right w:val="none" w:sz="0" w:space="0" w:color="auto"/>
      </w:divBdr>
      <w:divsChild>
        <w:div w:id="1001664000">
          <w:marLeft w:val="0"/>
          <w:marRight w:val="0"/>
          <w:marTop w:val="0"/>
          <w:marBottom w:val="0"/>
          <w:divBdr>
            <w:top w:val="none" w:sz="0" w:space="0" w:color="auto"/>
            <w:left w:val="none" w:sz="0" w:space="0" w:color="auto"/>
            <w:bottom w:val="none" w:sz="0" w:space="0" w:color="auto"/>
            <w:right w:val="none" w:sz="0" w:space="0" w:color="auto"/>
          </w:divBdr>
          <w:divsChild>
            <w:div w:id="1558126771">
              <w:marLeft w:val="0"/>
              <w:marRight w:val="0"/>
              <w:marTop w:val="0"/>
              <w:marBottom w:val="0"/>
              <w:divBdr>
                <w:top w:val="none" w:sz="0" w:space="0" w:color="auto"/>
                <w:left w:val="none" w:sz="0" w:space="0" w:color="auto"/>
                <w:bottom w:val="none" w:sz="0" w:space="0" w:color="auto"/>
                <w:right w:val="none" w:sz="0" w:space="0" w:color="auto"/>
              </w:divBdr>
              <w:divsChild>
                <w:div w:id="2021006844">
                  <w:marLeft w:val="0"/>
                  <w:marRight w:val="0"/>
                  <w:marTop w:val="0"/>
                  <w:marBottom w:val="0"/>
                  <w:divBdr>
                    <w:top w:val="none" w:sz="0" w:space="0" w:color="auto"/>
                    <w:left w:val="none" w:sz="0" w:space="0" w:color="auto"/>
                    <w:bottom w:val="none" w:sz="0" w:space="0" w:color="auto"/>
                    <w:right w:val="none" w:sz="0" w:space="0" w:color="auto"/>
                  </w:divBdr>
                </w:div>
              </w:divsChild>
            </w:div>
            <w:div w:id="134030980">
              <w:marLeft w:val="0"/>
              <w:marRight w:val="0"/>
              <w:marTop w:val="0"/>
              <w:marBottom w:val="0"/>
              <w:divBdr>
                <w:top w:val="none" w:sz="0" w:space="0" w:color="auto"/>
                <w:left w:val="none" w:sz="0" w:space="0" w:color="auto"/>
                <w:bottom w:val="none" w:sz="0" w:space="0" w:color="auto"/>
                <w:right w:val="none" w:sz="0" w:space="0" w:color="auto"/>
              </w:divBdr>
              <w:divsChild>
                <w:div w:id="1266229978">
                  <w:marLeft w:val="0"/>
                  <w:marRight w:val="0"/>
                  <w:marTop w:val="0"/>
                  <w:marBottom w:val="0"/>
                  <w:divBdr>
                    <w:top w:val="none" w:sz="0" w:space="0" w:color="auto"/>
                    <w:left w:val="none" w:sz="0" w:space="0" w:color="auto"/>
                    <w:bottom w:val="none" w:sz="0" w:space="0" w:color="auto"/>
                    <w:right w:val="none" w:sz="0" w:space="0" w:color="auto"/>
                  </w:divBdr>
                  <w:divsChild>
                    <w:div w:id="196391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Words>
  <Characters>1397</Characters>
  <Application>Microsoft Office Word</Application>
  <DocSecurity>0</DocSecurity>
  <Lines>11</Lines>
  <Paragraphs>3</Paragraphs>
  <ScaleCrop>false</ScaleCrop>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2022-07-30T18:23:00Z</dcterms:created>
  <dcterms:modified xsi:type="dcterms:W3CDTF">2022-07-30T18:23:00Z</dcterms:modified>
</cp:coreProperties>
</file>