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66F8" w14:textId="77777777" w:rsidR="003B079F" w:rsidRDefault="003B079F" w:rsidP="003B079F">
      <w:pPr>
        <w:pStyle w:val="NormalWeb"/>
      </w:pPr>
      <w:r>
        <w:rPr>
          <w:rFonts w:ascii="TimesNewRomanPSMT" w:hAnsi="TimesNewRomanPSMT"/>
        </w:rPr>
        <w:t xml:space="preserve">55) </w:t>
      </w:r>
      <w:r>
        <w:rPr>
          <w:rFonts w:ascii="TimesNewRomanPS" w:hAnsi="TimesNewRomanPS"/>
          <w:b/>
          <w:bCs/>
          <w:color w:val="0070BA"/>
        </w:rPr>
        <w:t xml:space="preserve">Endometriosis </w:t>
      </w:r>
      <w:r>
        <w:rPr>
          <w:rFonts w:ascii="TimesNewRomanPSMT" w:hAnsi="TimesNewRomanPSMT"/>
          <w:color w:val="0070BA"/>
        </w:rPr>
        <w:t>Associated-</w:t>
      </w:r>
      <w:proofErr w:type="spellStart"/>
      <w:r>
        <w:rPr>
          <w:rFonts w:ascii="TimesNewRomanPSMT" w:hAnsi="TimesNewRomanPSMT"/>
          <w:color w:val="0070BA"/>
        </w:rPr>
        <w:t>miRNome</w:t>
      </w:r>
      <w:proofErr w:type="spellEnd"/>
      <w:r>
        <w:rPr>
          <w:rFonts w:ascii="TimesNewRomanPSMT" w:hAnsi="TimesNewRomanPSMT"/>
          <w:color w:val="0070BA"/>
        </w:rPr>
        <w:t xml:space="preserve"> Analysis of Blood Samples: A Prospective Study. </w:t>
      </w:r>
      <w:proofErr w:type="spellStart"/>
      <w:r>
        <w:rPr>
          <w:rFonts w:ascii="TimesNewRomanPSMT" w:hAnsi="TimesNewRomanPSMT"/>
          <w:color w:val="1E1E1E"/>
        </w:rPr>
        <w:t>Bendifallah</w:t>
      </w:r>
      <w:proofErr w:type="spellEnd"/>
      <w:r>
        <w:rPr>
          <w:rFonts w:ascii="TimesNewRomanPSMT" w:hAnsi="TimesNewRomanPSMT"/>
          <w:color w:val="1E1E1E"/>
        </w:rPr>
        <w:t xml:space="preserve"> S, </w:t>
      </w:r>
      <w:proofErr w:type="spellStart"/>
      <w:r>
        <w:rPr>
          <w:rFonts w:ascii="TimesNewRomanPSMT" w:hAnsi="TimesNewRomanPSMT"/>
          <w:color w:val="1E1E1E"/>
        </w:rPr>
        <w:t>Dabi</w:t>
      </w:r>
      <w:proofErr w:type="spellEnd"/>
      <w:r>
        <w:rPr>
          <w:rFonts w:ascii="TimesNewRomanPSMT" w:hAnsi="TimesNewRomanPSMT"/>
          <w:color w:val="1E1E1E"/>
        </w:rPr>
        <w:t xml:space="preserve"> Y, Suisse S, </w:t>
      </w:r>
      <w:proofErr w:type="spellStart"/>
      <w:r>
        <w:rPr>
          <w:rFonts w:ascii="TimesNewRomanPSMT" w:hAnsi="TimesNewRomanPSMT"/>
          <w:color w:val="1E1E1E"/>
        </w:rPr>
        <w:t>Delbos</w:t>
      </w:r>
      <w:proofErr w:type="spellEnd"/>
      <w:r>
        <w:rPr>
          <w:rFonts w:ascii="TimesNewRomanPSMT" w:hAnsi="TimesNewRomanPSMT"/>
          <w:color w:val="1E1E1E"/>
        </w:rPr>
        <w:t xml:space="preserve"> L, </w:t>
      </w:r>
      <w:proofErr w:type="spellStart"/>
      <w:r>
        <w:rPr>
          <w:rFonts w:ascii="TimesNewRomanPSMT" w:hAnsi="TimesNewRomanPSMT"/>
          <w:color w:val="1E1E1E"/>
        </w:rPr>
        <w:t>Poilblanc</w:t>
      </w:r>
      <w:proofErr w:type="spellEnd"/>
      <w:r>
        <w:rPr>
          <w:rFonts w:ascii="TimesNewRomanPSMT" w:hAnsi="TimesNewRomanPSMT"/>
          <w:color w:val="1E1E1E"/>
        </w:rPr>
        <w:t xml:space="preserve"> M, Descamps P, </w:t>
      </w:r>
      <w:proofErr w:type="spellStart"/>
      <w:r>
        <w:rPr>
          <w:rFonts w:ascii="TimesNewRomanPSMT" w:hAnsi="TimesNewRomanPSMT"/>
          <w:color w:val="1E1E1E"/>
        </w:rPr>
        <w:t>Golfier</w:t>
      </w:r>
      <w:proofErr w:type="spellEnd"/>
      <w:r>
        <w:rPr>
          <w:rFonts w:ascii="TimesNewRomanPSMT" w:hAnsi="TimesNewRomanPSMT"/>
          <w:color w:val="1E1E1E"/>
        </w:rPr>
        <w:t xml:space="preserve"> F, </w:t>
      </w:r>
      <w:proofErr w:type="spellStart"/>
      <w:r>
        <w:rPr>
          <w:rFonts w:ascii="TimesNewRomanPSMT" w:hAnsi="TimesNewRomanPSMT"/>
          <w:color w:val="1E1E1E"/>
        </w:rPr>
        <w:t>Jornea</w:t>
      </w:r>
      <w:proofErr w:type="spellEnd"/>
      <w:r>
        <w:rPr>
          <w:rFonts w:ascii="TimesNewRomanPSMT" w:hAnsi="TimesNewRomanPSMT"/>
          <w:color w:val="1E1E1E"/>
        </w:rPr>
        <w:t xml:space="preserve"> L, </w:t>
      </w:r>
      <w:proofErr w:type="spellStart"/>
      <w:r>
        <w:rPr>
          <w:rFonts w:ascii="TimesNewRomanPSMT" w:hAnsi="TimesNewRomanPSMT"/>
          <w:color w:val="1E1E1E"/>
        </w:rPr>
        <w:t>Bouteiller</w:t>
      </w:r>
      <w:proofErr w:type="spellEnd"/>
      <w:r>
        <w:rPr>
          <w:rFonts w:ascii="TimesNewRomanPSMT" w:hAnsi="TimesNewRomanPSMT"/>
          <w:color w:val="1E1E1E"/>
        </w:rPr>
        <w:t xml:space="preserve"> D, </w:t>
      </w:r>
      <w:proofErr w:type="spellStart"/>
      <w:r>
        <w:rPr>
          <w:rFonts w:ascii="TimesNewRomanPSMT" w:hAnsi="TimesNewRomanPSMT"/>
          <w:color w:val="1E1E1E"/>
        </w:rPr>
        <w:t>Touboul</w:t>
      </w:r>
      <w:proofErr w:type="spellEnd"/>
      <w:r>
        <w:rPr>
          <w:rFonts w:ascii="TimesNewRomanPSMT" w:hAnsi="TimesNewRomanPSMT"/>
          <w:color w:val="1E1E1E"/>
        </w:rPr>
        <w:t xml:space="preserve"> C, </w:t>
      </w:r>
      <w:proofErr w:type="spellStart"/>
      <w:r>
        <w:rPr>
          <w:rFonts w:ascii="TimesNewRomanPSMT" w:hAnsi="TimesNewRomanPSMT"/>
          <w:color w:val="1E1E1E"/>
        </w:rPr>
        <w:t>Puchar</w:t>
      </w:r>
      <w:proofErr w:type="spellEnd"/>
      <w:r>
        <w:rPr>
          <w:rFonts w:ascii="TimesNewRomanPSMT" w:hAnsi="TimesNewRomanPSMT"/>
          <w:color w:val="1E1E1E"/>
        </w:rPr>
        <w:t xml:space="preserve"> A, </w:t>
      </w:r>
      <w:proofErr w:type="spellStart"/>
      <w:r>
        <w:rPr>
          <w:rFonts w:ascii="TimesNewRomanPSMT" w:hAnsi="TimesNewRomanPSMT"/>
          <w:color w:val="1E1E1E"/>
        </w:rPr>
        <w:t>Darai</w:t>
      </w:r>
      <w:proofErr w:type="spellEnd"/>
      <w:r>
        <w:rPr>
          <w:rFonts w:ascii="TimesNewRomanPSMT" w:hAnsi="TimesNewRomanPSMT"/>
          <w:color w:val="1E1E1E"/>
        </w:rPr>
        <w:t xml:space="preserve">̈ </w:t>
      </w:r>
      <w:proofErr w:type="spellStart"/>
      <w:proofErr w:type="gramStart"/>
      <w:r>
        <w:rPr>
          <w:rFonts w:ascii="TimesNewRomanPSMT" w:hAnsi="TimesNewRomanPSMT"/>
          <w:color w:val="1E1E1E"/>
        </w:rPr>
        <w:t>E.</w:t>
      </w:r>
      <w:r>
        <w:rPr>
          <w:rFonts w:ascii="TimesNewRomanPSMT" w:hAnsi="TimesNewRomanPSMT"/>
          <w:color w:val="4C7F54"/>
        </w:rPr>
        <w:t>Diagnostics</w:t>
      </w:r>
      <w:proofErr w:type="spellEnd"/>
      <w:proofErr w:type="gramEnd"/>
      <w:r>
        <w:rPr>
          <w:rFonts w:ascii="TimesNewRomanPSMT" w:hAnsi="TimesNewRomanPSMT"/>
          <w:color w:val="4C7F54"/>
        </w:rPr>
        <w:t xml:space="preserve"> (Basel). 2022 May 5;12(5):1150. </w:t>
      </w:r>
      <w:proofErr w:type="spellStart"/>
      <w:r>
        <w:rPr>
          <w:rFonts w:ascii="TimesNewRomanPSMT" w:hAnsi="TimesNewRomanPSMT"/>
          <w:color w:val="4C7F54"/>
        </w:rPr>
        <w:t>doi</w:t>
      </w:r>
      <w:proofErr w:type="spellEnd"/>
      <w:r>
        <w:rPr>
          <w:rFonts w:ascii="TimesNewRomanPSMT" w:hAnsi="TimesNewRomanPSMT"/>
          <w:color w:val="4C7F54"/>
        </w:rPr>
        <w:t xml:space="preserve">: 10.3390/diagnostics12051150.PMID: 35626305 </w:t>
      </w:r>
      <w:r>
        <w:rPr>
          <w:rFonts w:ascii="TimesNewRomanPS" w:hAnsi="TimesNewRomanPS"/>
          <w:b/>
          <w:bCs/>
          <w:color w:val="BF5400"/>
        </w:rPr>
        <w:t xml:space="preserve">Free PMC article. </w:t>
      </w:r>
    </w:p>
    <w:p w14:paraId="7C7B31B3" w14:textId="77777777" w:rsidR="003B079F" w:rsidRDefault="003B079F" w:rsidP="003B079F">
      <w:pPr>
        <w:pStyle w:val="NormalWeb"/>
        <w:shd w:val="clear" w:color="auto" w:fill="FFFFFF"/>
      </w:pPr>
      <w:r>
        <w:rPr>
          <w:rFonts w:ascii="TimesNewRomanPS" w:hAnsi="TimesNewRomanPS"/>
          <w:b/>
          <w:bCs/>
          <w:color w:val="1E1E1E"/>
        </w:rPr>
        <w:t xml:space="preserve">Abstract </w:t>
      </w:r>
    </w:p>
    <w:p w14:paraId="1D2E98BD" w14:textId="77777777" w:rsidR="003B079F" w:rsidRDefault="003B079F" w:rsidP="003B079F">
      <w:pPr>
        <w:pStyle w:val="NormalWeb"/>
        <w:shd w:val="clear" w:color="auto" w:fill="FFFFFF"/>
      </w:pPr>
      <w:r>
        <w:rPr>
          <w:rFonts w:ascii="TimesNewRomanPSMT" w:hAnsi="TimesNewRomanPSMT"/>
          <w:color w:val="1E1E1E"/>
        </w:rPr>
        <w:t xml:space="preserve">The aim of our study was to describe the bioinformatics approach to </w:t>
      </w:r>
      <w:proofErr w:type="spellStart"/>
      <w:r>
        <w:rPr>
          <w:rFonts w:ascii="TimesNewRomanPSMT" w:hAnsi="TimesNewRomanPSMT"/>
          <w:color w:val="1E1E1E"/>
        </w:rPr>
        <w:t>analyze</w:t>
      </w:r>
      <w:proofErr w:type="spellEnd"/>
      <w:r>
        <w:rPr>
          <w:rFonts w:ascii="TimesNewRomanPSMT" w:hAnsi="TimesNewRomanPSMT"/>
          <w:color w:val="1E1E1E"/>
        </w:rPr>
        <w:t xml:space="preserve"> </w:t>
      </w:r>
      <w:proofErr w:type="spellStart"/>
      <w:r>
        <w:rPr>
          <w:rFonts w:ascii="TimesNewRomanPSMT" w:hAnsi="TimesNewRomanPSMT"/>
          <w:color w:val="1E1E1E"/>
        </w:rPr>
        <w:t>miRNome</w:t>
      </w:r>
      <w:proofErr w:type="spellEnd"/>
      <w:r>
        <w:rPr>
          <w:rFonts w:ascii="TimesNewRomanPSMT" w:hAnsi="TimesNewRomanPSMT"/>
          <w:color w:val="1E1E1E"/>
        </w:rPr>
        <w:t xml:space="preserve"> with Next Generation Sequencing (NGS) of 200 plasma samples from patients with and without endometriosis. Patients were prospectively included in the ENDO-miRNA study that selected patients with pelvic pain suggestive of endometriosis. miRNA sequencing was performed using an Novaseq6000 sequencer (Illumina, San Diego, CA, USA). Small RNA-</w:t>
      </w:r>
      <w:proofErr w:type="spellStart"/>
      <w:r>
        <w:rPr>
          <w:rFonts w:ascii="TimesNewRomanPSMT" w:hAnsi="TimesNewRomanPSMT"/>
          <w:color w:val="1E1E1E"/>
        </w:rPr>
        <w:t>seq</w:t>
      </w:r>
      <w:proofErr w:type="spellEnd"/>
      <w:r>
        <w:rPr>
          <w:rFonts w:ascii="TimesNewRomanPSMT" w:hAnsi="TimesNewRomanPSMT"/>
          <w:color w:val="1E1E1E"/>
        </w:rPr>
        <w:t xml:space="preserve"> of 200 plasma samples yielded ~4228 M raw sequencing reads. A total of 2633 miRNAs were found differentially expressed. Among them, 8.6% (</w:t>
      </w:r>
      <w:r>
        <w:rPr>
          <w:rFonts w:ascii="TimesNewRomanPS" w:hAnsi="TimesNewRomanPS"/>
          <w:i/>
          <w:iCs/>
          <w:color w:val="1E1E1E"/>
        </w:rPr>
        <w:t xml:space="preserve">n </w:t>
      </w:r>
      <w:r>
        <w:rPr>
          <w:rFonts w:ascii="TimesNewRomanPSMT" w:hAnsi="TimesNewRomanPSMT"/>
          <w:color w:val="1E1E1E"/>
        </w:rPr>
        <w:t xml:space="preserve">= 229) were up- or downregulated. For these 229 miRNAs, the F1-score, sensitivity, specificity, and AUC ranged from 0-88.2%, 0-99.4%, 4.3- 100%, and 41.5-68%, respectively. Utilizing the combined bioinformatic and NGS approach, a specific and broad panel of miRNAs was detected as being potentially suitable for building a blood signature of endometriosis. </w:t>
      </w:r>
    </w:p>
    <w:p w14:paraId="1FA6561E" w14:textId="77777777" w:rsidR="003B079F" w:rsidRDefault="003B079F" w:rsidP="003B079F">
      <w:pPr>
        <w:pStyle w:val="NormalWeb"/>
        <w:shd w:val="clear" w:color="auto" w:fill="FFFFFF"/>
      </w:pPr>
      <w:r>
        <w:rPr>
          <w:rFonts w:ascii="TimesNewRomanPS" w:hAnsi="TimesNewRomanPS"/>
          <w:b/>
          <w:bCs/>
          <w:color w:val="1E1E1E"/>
        </w:rPr>
        <w:t xml:space="preserve">Keywords: </w:t>
      </w:r>
      <w:r>
        <w:rPr>
          <w:rFonts w:ascii="TimesNewRomanPSMT" w:hAnsi="TimesNewRomanPSMT"/>
          <w:color w:val="1E1E1E"/>
        </w:rPr>
        <w:t xml:space="preserve">NGS; bioinformatics; endometriosis; miRNA. </w:t>
      </w:r>
    </w:p>
    <w:p w14:paraId="058D61C3" w14:textId="77777777" w:rsidR="00D30F83" w:rsidRDefault="00D30F83"/>
    <w:sectPr w:rsidR="00D30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9F"/>
    <w:rsid w:val="001C7F88"/>
    <w:rsid w:val="003B079F"/>
    <w:rsid w:val="00432D50"/>
    <w:rsid w:val="00875F78"/>
    <w:rsid w:val="00A74000"/>
    <w:rsid w:val="00B02158"/>
    <w:rsid w:val="00BE7B39"/>
    <w:rsid w:val="00D10F9D"/>
    <w:rsid w:val="00D30F83"/>
    <w:rsid w:val="00D7461F"/>
    <w:rsid w:val="00DB67B4"/>
    <w:rsid w:val="00F21CD6"/>
    <w:rsid w:val="00FE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85A8F"/>
  <w15:chartTrackingRefBased/>
  <w15:docId w15:val="{8DA0FD76-CBA3-714D-AE85-54B188FD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7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 Topbas Selcuki</dc:creator>
  <cp:keywords/>
  <dc:description/>
  <cp:lastModifiedBy>Nura Topbas Selcuki</cp:lastModifiedBy>
  <cp:revision>1</cp:revision>
  <dcterms:created xsi:type="dcterms:W3CDTF">2022-07-30T18:49:00Z</dcterms:created>
  <dcterms:modified xsi:type="dcterms:W3CDTF">2022-07-30T18:50:00Z</dcterms:modified>
</cp:coreProperties>
</file>