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5D8E6" w14:textId="77777777" w:rsidR="00167EC7" w:rsidRDefault="00167EC7" w:rsidP="00167EC7">
      <w:pPr>
        <w:pStyle w:val="NormalWeb"/>
      </w:pPr>
      <w:r>
        <w:rPr>
          <w:rFonts w:ascii="TimesNewRomanPSMT" w:hAnsi="TimesNewRomanPSMT"/>
        </w:rPr>
        <w:t xml:space="preserve">6) </w:t>
      </w:r>
      <w:r>
        <w:rPr>
          <w:rFonts w:ascii="TimesNewRomanPSMT" w:hAnsi="TimesNewRomanPSMT"/>
          <w:color w:val="0070BA"/>
        </w:rPr>
        <w:t xml:space="preserve">Elevated </w:t>
      </w:r>
      <w:proofErr w:type="spellStart"/>
      <w:r>
        <w:rPr>
          <w:rFonts w:ascii="TimesNewRomanPSMT" w:hAnsi="TimesNewRomanPSMT"/>
          <w:color w:val="0070BA"/>
        </w:rPr>
        <w:t>prohibitin</w:t>
      </w:r>
      <w:proofErr w:type="spellEnd"/>
      <w:r>
        <w:rPr>
          <w:rFonts w:ascii="TimesNewRomanPSMT" w:hAnsi="TimesNewRomanPSMT"/>
          <w:color w:val="0070BA"/>
        </w:rPr>
        <w:t xml:space="preserve"> 1 expression mitigates glucose metabolism defects in granulosa cells of infertile patients with </w:t>
      </w:r>
      <w:r>
        <w:rPr>
          <w:rFonts w:ascii="TimesNewRomanPS" w:hAnsi="TimesNewRomanPS"/>
          <w:b/>
          <w:bCs/>
          <w:color w:val="0070BA"/>
        </w:rPr>
        <w:t>endometriosis</w:t>
      </w:r>
      <w:r>
        <w:rPr>
          <w:rFonts w:ascii="TimesNewRomanPSMT" w:hAnsi="TimesNewRomanPSMT"/>
          <w:color w:val="0070BA"/>
        </w:rPr>
        <w:t xml:space="preserve">. </w:t>
      </w:r>
    </w:p>
    <w:p w14:paraId="47BEDADA" w14:textId="77777777" w:rsidR="00167EC7" w:rsidRDefault="00167EC7" w:rsidP="00167EC7">
      <w:pPr>
        <w:pStyle w:val="NormalWeb"/>
      </w:pPr>
      <w:r>
        <w:rPr>
          <w:rFonts w:ascii="TimesNewRomanPSMT" w:hAnsi="TimesNewRomanPSMT"/>
          <w:color w:val="1E1E1E"/>
        </w:rPr>
        <w:t xml:space="preserve">Mao J, Zhang J, Cai L, Cui Y, Liu J, </w:t>
      </w:r>
      <w:proofErr w:type="spellStart"/>
      <w:r>
        <w:rPr>
          <w:rFonts w:ascii="TimesNewRomanPSMT" w:hAnsi="TimesNewRomanPSMT"/>
          <w:color w:val="1E1E1E"/>
        </w:rPr>
        <w:t>Yundong</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M.</w:t>
      </w:r>
      <w:r>
        <w:rPr>
          <w:rFonts w:ascii="TimesNewRomanPSMT" w:hAnsi="TimesNewRomanPSMT"/>
          <w:color w:val="4C7F54"/>
        </w:rPr>
        <w:t>Mol</w:t>
      </w:r>
      <w:proofErr w:type="spellEnd"/>
      <w:proofErr w:type="gramEnd"/>
      <w:r>
        <w:rPr>
          <w:rFonts w:ascii="TimesNewRomanPSMT" w:hAnsi="TimesNewRomanPSMT"/>
          <w:color w:val="4C7F54"/>
        </w:rPr>
        <w:t xml:space="preserve"> Hum </w:t>
      </w:r>
      <w:proofErr w:type="spellStart"/>
      <w:r>
        <w:rPr>
          <w:rFonts w:ascii="TimesNewRomanPSMT" w:hAnsi="TimesNewRomanPSMT"/>
          <w:color w:val="4C7F54"/>
        </w:rPr>
        <w:t>Reprod</w:t>
      </w:r>
      <w:proofErr w:type="spellEnd"/>
      <w:r>
        <w:rPr>
          <w:rFonts w:ascii="TimesNewRomanPSMT" w:hAnsi="TimesNewRomanPSMT"/>
          <w:color w:val="4C7F54"/>
        </w:rPr>
        <w:t xml:space="preserve">. 2022 May </w:t>
      </w:r>
      <w:proofErr w:type="gramStart"/>
      <w:r>
        <w:rPr>
          <w:rFonts w:ascii="TimesNewRomanPSMT" w:hAnsi="TimesNewRomanPSMT"/>
          <w:color w:val="4C7F54"/>
        </w:rPr>
        <w:t>26:gaac</w:t>
      </w:r>
      <w:proofErr w:type="gramEnd"/>
      <w:r>
        <w:rPr>
          <w:rFonts w:ascii="TimesNewRomanPSMT" w:hAnsi="TimesNewRomanPSMT"/>
          <w:color w:val="4C7F54"/>
        </w:rPr>
        <w:t xml:space="preserve">018. </w:t>
      </w:r>
      <w:proofErr w:type="spellStart"/>
      <w:r>
        <w:rPr>
          <w:rFonts w:ascii="TimesNewRomanPSMT" w:hAnsi="TimesNewRomanPSMT"/>
          <w:color w:val="4C7F54"/>
        </w:rPr>
        <w:t>doi</w:t>
      </w:r>
      <w:proofErr w:type="spellEnd"/>
      <w:r>
        <w:rPr>
          <w:rFonts w:ascii="TimesNewRomanPSMT" w:hAnsi="TimesNewRomanPSMT"/>
          <w:color w:val="4C7F54"/>
        </w:rPr>
        <w:t>: 10.1093/</w:t>
      </w:r>
      <w:proofErr w:type="spellStart"/>
      <w:r>
        <w:rPr>
          <w:rFonts w:ascii="TimesNewRomanPSMT" w:hAnsi="TimesNewRomanPSMT"/>
          <w:color w:val="4C7F54"/>
        </w:rPr>
        <w:t>molehr</w:t>
      </w:r>
      <w:proofErr w:type="spellEnd"/>
      <w:r>
        <w:rPr>
          <w:rFonts w:ascii="TimesNewRomanPSMT" w:hAnsi="TimesNewRomanPSMT"/>
          <w:color w:val="4C7F54"/>
        </w:rPr>
        <w:t xml:space="preserve">/gaac018.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35639746 </w:t>
      </w:r>
    </w:p>
    <w:p w14:paraId="7FDEBB3A" w14:textId="77777777" w:rsidR="00167EC7" w:rsidRDefault="00167EC7" w:rsidP="00167EC7">
      <w:pPr>
        <w:pStyle w:val="NormalWeb"/>
        <w:shd w:val="clear" w:color="auto" w:fill="FFFFFF"/>
      </w:pPr>
      <w:r>
        <w:rPr>
          <w:rFonts w:ascii="TimesNewRomanPS" w:hAnsi="TimesNewRomanPS"/>
          <w:b/>
          <w:bCs/>
          <w:color w:val="1E1E1E"/>
        </w:rPr>
        <w:t xml:space="preserve">Abstract </w:t>
      </w:r>
    </w:p>
    <w:p w14:paraId="1EC19EB4" w14:textId="77777777" w:rsidR="00167EC7" w:rsidRDefault="00167EC7" w:rsidP="00167EC7">
      <w:pPr>
        <w:pStyle w:val="NormalWeb"/>
        <w:shd w:val="clear" w:color="auto" w:fill="FFFFFF"/>
      </w:pPr>
      <w:r>
        <w:rPr>
          <w:rFonts w:ascii="TimesNewRomanPSMT" w:hAnsi="TimesNewRomanPSMT"/>
          <w:color w:val="1E1E1E"/>
        </w:rPr>
        <w:t xml:space="preserve">Endometriosis is a common disease in women of childbearing age and is closely associated with female infertility. However, the pathogenesis of endometriosis-related infertility is still not fully understood. </w:t>
      </w:r>
      <w:proofErr w:type="spellStart"/>
      <w:r>
        <w:rPr>
          <w:rFonts w:ascii="TimesNewRomanPSMT" w:hAnsi="TimesNewRomanPSMT"/>
          <w:color w:val="1E1E1E"/>
        </w:rPr>
        <w:t>Prohibitin</w:t>
      </w:r>
      <w:proofErr w:type="spellEnd"/>
      <w:r>
        <w:rPr>
          <w:rFonts w:ascii="TimesNewRomanPSMT" w:hAnsi="TimesNewRomanPSMT"/>
          <w:color w:val="1E1E1E"/>
        </w:rPr>
        <w:t xml:space="preserve"> 1 (PHB1), a highly conserved protein related to mitochondrial function, is differentially expressed in the endometrium of patients with endometriosis. However, the role of PHB1 in glucose metabolism in granulosa cells remains unclear. In this study, we investigated whether PHB1 expression and glucose metabolism patterns differ in the granulosa cells of patients with endometriosis and those of patients serving as controls. We then evaluated these changes after PHB1 was upregulated or downregulated in the human granulosa cell line (KGN) using a lentivirus construct. In the granulosa cells of patients with endometriosis, significantly elevated PHB1 expression, increased glucose consumption and lactic acid production, as well as aberrant expression of glycolysis-related enzymes were found compared to those without endometriosis (P &lt; 0.05). After PHB1 expression was upregulated in KGN cells, and the expression of enzymes related to glucose metabolism, glucose consumption and lactic acid production was strikingly increased compared to controls (P &lt; 0.05). The opposite results were found when PHB1 expression was downregulated in KGN cells. Additionally, the cell proliferation and apoptosis rates, ATP synthesis, reactive oxygen species (ROS) levels, and </w:t>
      </w:r>
    </w:p>
    <w:p w14:paraId="04F211F9" w14:textId="77777777" w:rsidR="00167EC7" w:rsidRDefault="00167EC7" w:rsidP="00167EC7">
      <w:pPr>
        <w:pStyle w:val="NormalWeb"/>
        <w:shd w:val="clear" w:color="auto" w:fill="FFFFFF"/>
      </w:pPr>
      <w:r>
        <w:rPr>
          <w:rFonts w:ascii="TimesNewRomanPSMT" w:hAnsi="TimesNewRomanPSMT"/>
          <w:color w:val="1E1E1E"/>
        </w:rPr>
        <w:t xml:space="preserve">mitochondrial membrane potential (MMP) </w:t>
      </w:r>
      <w:proofErr w:type="gramStart"/>
      <w:r>
        <w:rPr>
          <w:rFonts w:ascii="TimesNewRomanPSMT" w:hAnsi="TimesNewRomanPSMT"/>
          <w:color w:val="1E1E1E"/>
        </w:rPr>
        <w:t>were</w:t>
      </w:r>
      <w:proofErr w:type="gramEnd"/>
      <w:r>
        <w:rPr>
          <w:rFonts w:ascii="TimesNewRomanPSMT" w:hAnsi="TimesNewRomanPSMT"/>
          <w:color w:val="1E1E1E"/>
        </w:rPr>
        <w:t xml:space="preserve"> significantly altered after down-regulation of PHB1 expression in KGN cells (P &lt; 0.05). This study suggested that PHB1 plays a pivotal role in mitigating the loss of energy caused by impaired mitochondrial function in granulosa cells of patients with endometriosis, which may explain, at least in part, why the quality of oocytes in these patients is compromised. </w:t>
      </w:r>
    </w:p>
    <w:p w14:paraId="55A821DF" w14:textId="77777777" w:rsidR="00167EC7" w:rsidRDefault="00167EC7" w:rsidP="00167EC7">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endometriosis; glucose metabolism; glycolysis; granulosa cells; </w:t>
      </w:r>
      <w:proofErr w:type="spellStart"/>
      <w:r>
        <w:rPr>
          <w:rFonts w:ascii="TimesNewRomanPSMT" w:hAnsi="TimesNewRomanPSMT"/>
          <w:color w:val="1E1E1E"/>
        </w:rPr>
        <w:t>prohibitin</w:t>
      </w:r>
      <w:proofErr w:type="spellEnd"/>
      <w:r>
        <w:rPr>
          <w:rFonts w:ascii="TimesNewRomanPSMT" w:hAnsi="TimesNewRomanPSMT"/>
          <w:color w:val="1E1E1E"/>
        </w:rPr>
        <w:t xml:space="preserve"> 1. </w:t>
      </w:r>
    </w:p>
    <w:p w14:paraId="711D245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EC7"/>
    <w:rsid w:val="00167EC7"/>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A25FF5F"/>
  <w15:chartTrackingRefBased/>
  <w15:docId w15:val="{C9F29A34-D250-2D4F-8006-2CE3C024A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67EC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657208">
      <w:bodyDiv w:val="1"/>
      <w:marLeft w:val="0"/>
      <w:marRight w:val="0"/>
      <w:marTop w:val="0"/>
      <w:marBottom w:val="0"/>
      <w:divBdr>
        <w:top w:val="none" w:sz="0" w:space="0" w:color="auto"/>
        <w:left w:val="none" w:sz="0" w:space="0" w:color="auto"/>
        <w:bottom w:val="none" w:sz="0" w:space="0" w:color="auto"/>
        <w:right w:val="none" w:sz="0" w:space="0" w:color="auto"/>
      </w:divBdr>
      <w:divsChild>
        <w:div w:id="630130345">
          <w:marLeft w:val="0"/>
          <w:marRight w:val="0"/>
          <w:marTop w:val="0"/>
          <w:marBottom w:val="0"/>
          <w:divBdr>
            <w:top w:val="none" w:sz="0" w:space="0" w:color="auto"/>
            <w:left w:val="none" w:sz="0" w:space="0" w:color="auto"/>
            <w:bottom w:val="none" w:sz="0" w:space="0" w:color="auto"/>
            <w:right w:val="none" w:sz="0" w:space="0" w:color="auto"/>
          </w:divBdr>
          <w:divsChild>
            <w:div w:id="754741996">
              <w:marLeft w:val="0"/>
              <w:marRight w:val="0"/>
              <w:marTop w:val="0"/>
              <w:marBottom w:val="0"/>
              <w:divBdr>
                <w:top w:val="none" w:sz="0" w:space="0" w:color="auto"/>
                <w:left w:val="none" w:sz="0" w:space="0" w:color="auto"/>
                <w:bottom w:val="none" w:sz="0" w:space="0" w:color="auto"/>
                <w:right w:val="none" w:sz="0" w:space="0" w:color="auto"/>
              </w:divBdr>
              <w:divsChild>
                <w:div w:id="341126522">
                  <w:marLeft w:val="0"/>
                  <w:marRight w:val="0"/>
                  <w:marTop w:val="0"/>
                  <w:marBottom w:val="0"/>
                  <w:divBdr>
                    <w:top w:val="none" w:sz="0" w:space="0" w:color="auto"/>
                    <w:left w:val="none" w:sz="0" w:space="0" w:color="auto"/>
                    <w:bottom w:val="none" w:sz="0" w:space="0" w:color="auto"/>
                    <w:right w:val="none" w:sz="0" w:space="0" w:color="auto"/>
                  </w:divBdr>
                </w:div>
              </w:divsChild>
            </w:div>
            <w:div w:id="1311136088">
              <w:marLeft w:val="0"/>
              <w:marRight w:val="0"/>
              <w:marTop w:val="0"/>
              <w:marBottom w:val="0"/>
              <w:divBdr>
                <w:top w:val="none" w:sz="0" w:space="0" w:color="auto"/>
                <w:left w:val="none" w:sz="0" w:space="0" w:color="auto"/>
                <w:bottom w:val="none" w:sz="0" w:space="0" w:color="auto"/>
                <w:right w:val="none" w:sz="0" w:space="0" w:color="auto"/>
              </w:divBdr>
              <w:divsChild>
                <w:div w:id="1600016982">
                  <w:marLeft w:val="0"/>
                  <w:marRight w:val="0"/>
                  <w:marTop w:val="0"/>
                  <w:marBottom w:val="0"/>
                  <w:divBdr>
                    <w:top w:val="none" w:sz="0" w:space="0" w:color="auto"/>
                    <w:left w:val="none" w:sz="0" w:space="0" w:color="auto"/>
                    <w:bottom w:val="none" w:sz="0" w:space="0" w:color="auto"/>
                    <w:right w:val="none" w:sz="0" w:space="0" w:color="auto"/>
                  </w:divBdr>
                  <w:divsChild>
                    <w:div w:id="187546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564853">
          <w:marLeft w:val="0"/>
          <w:marRight w:val="0"/>
          <w:marTop w:val="0"/>
          <w:marBottom w:val="0"/>
          <w:divBdr>
            <w:top w:val="none" w:sz="0" w:space="0" w:color="auto"/>
            <w:left w:val="none" w:sz="0" w:space="0" w:color="auto"/>
            <w:bottom w:val="none" w:sz="0" w:space="0" w:color="auto"/>
            <w:right w:val="none" w:sz="0" w:space="0" w:color="auto"/>
          </w:divBdr>
          <w:divsChild>
            <w:div w:id="1994866442">
              <w:marLeft w:val="0"/>
              <w:marRight w:val="0"/>
              <w:marTop w:val="0"/>
              <w:marBottom w:val="0"/>
              <w:divBdr>
                <w:top w:val="none" w:sz="0" w:space="0" w:color="auto"/>
                <w:left w:val="none" w:sz="0" w:space="0" w:color="auto"/>
                <w:bottom w:val="none" w:sz="0" w:space="0" w:color="auto"/>
                <w:right w:val="none" w:sz="0" w:space="0" w:color="auto"/>
              </w:divBdr>
              <w:divsChild>
                <w:div w:id="634334878">
                  <w:marLeft w:val="0"/>
                  <w:marRight w:val="0"/>
                  <w:marTop w:val="0"/>
                  <w:marBottom w:val="0"/>
                  <w:divBdr>
                    <w:top w:val="none" w:sz="0" w:space="0" w:color="auto"/>
                    <w:left w:val="none" w:sz="0" w:space="0" w:color="auto"/>
                    <w:bottom w:val="none" w:sz="0" w:space="0" w:color="auto"/>
                    <w:right w:val="none" w:sz="0" w:space="0" w:color="auto"/>
                  </w:divBdr>
                  <w:divsChild>
                    <w:div w:id="2081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340</Words>
  <Characters>1941</Characters>
  <Application>Microsoft Office Word</Application>
  <DocSecurity>0</DocSecurity>
  <Lines>16</Lines>
  <Paragraphs>4</Paragraphs>
  <ScaleCrop>false</ScaleCrop>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2022-07-30T18:24:00Z</dcterms:created>
  <dcterms:modified xsi:type="dcterms:W3CDTF">2022-07-30T18:24:00Z</dcterms:modified>
</cp:coreProperties>
</file>