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66004A" w14:textId="77777777" w:rsidR="00A24CDF" w:rsidRDefault="00A24CDF" w:rsidP="00A24CDF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5. Sexual function and quality of life in women with endometriosis</w:t>
      </w:r>
    </w:p>
    <w:p w14:paraId="4C25C078" w14:textId="77777777" w:rsidR="00A24CDF" w:rsidRDefault="00A24CDF" w:rsidP="00A24CDF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 xml:space="preserve">Libera </w:t>
      </w:r>
      <w:proofErr w:type="spellStart"/>
      <w:proofErr w:type="gramStart"/>
      <w:r>
        <w:rPr>
          <w:rFonts w:ascii="Times New Roman" w:hAnsi="Times New Roman" w:cs="Times New Roman"/>
          <w:color w:val="00B150"/>
          <w:lang w:val="en-US"/>
        </w:rPr>
        <w:t>Tro.a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 xml:space="preserve"> ,</w:t>
      </w:r>
      <w:proofErr w:type="gramEnd"/>
      <w:r>
        <w:rPr>
          <w:rFonts w:ascii="Times New Roman" w:hAnsi="Times New Roman" w:cs="Times New Roman"/>
          <w:color w:val="00B150"/>
          <w:lang w:val="en-US"/>
        </w:rPr>
        <w:t xml:space="preserve"> Stefano Luisi</w:t>
      </w:r>
    </w:p>
    <w:p w14:paraId="5F558E2A" w14:textId="77777777" w:rsidR="00A24CDF" w:rsidRDefault="00A24CDF" w:rsidP="00A24CDF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 xml:space="preserve">Minerva </w:t>
      </w:r>
      <w:proofErr w:type="spellStart"/>
      <w:r>
        <w:rPr>
          <w:rFonts w:ascii="Times New Roman" w:hAnsi="Times New Roman" w:cs="Times New Roman"/>
          <w:color w:val="00B150"/>
          <w:lang w:val="en-US"/>
        </w:rPr>
        <w:t>Obstet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 xml:space="preserve"> Gynecol. 2022 Apr 14.doi: 10.23736/S2724-606X.22.05033-3.Online ahead</w:t>
      </w:r>
    </w:p>
    <w:p w14:paraId="703BC18A" w14:textId="77777777" w:rsidR="00A24CDF" w:rsidRDefault="00A24CDF" w:rsidP="00A24CDF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of print.</w:t>
      </w:r>
    </w:p>
    <w:p w14:paraId="3F7CB4A2" w14:textId="77777777" w:rsidR="00A24CDF" w:rsidRDefault="00A24CDF" w:rsidP="00A24CD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2E2A7B1A" w14:textId="77777777" w:rsidR="00A24CDF" w:rsidRDefault="00A24CDF" w:rsidP="00A24CD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 may exert a profound negative influence on the lives of individuals with the</w:t>
      </w:r>
    </w:p>
    <w:p w14:paraId="2EC15C87" w14:textId="77777777" w:rsidR="00A24CDF" w:rsidRDefault="00A24CDF" w:rsidP="00A24CD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disorder, adversely affecting quality of life, participation in daily and social activities,</w:t>
      </w:r>
    </w:p>
    <w:p w14:paraId="4B0776D7" w14:textId="77777777" w:rsidR="00A24CDF" w:rsidRDefault="00A24CDF" w:rsidP="00A24CD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physical and sexual functioning, relationships, educational and work productivity, mental</w:t>
      </w:r>
    </w:p>
    <w:p w14:paraId="7867011A" w14:textId="77777777" w:rsidR="00A24CDF" w:rsidRDefault="00A24CDF" w:rsidP="00A24CD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health, and well-being. Symptoms of endometriosis represent a great source of stress and</w:t>
      </w:r>
    </w:p>
    <w:p w14:paraId="22A22AF9" w14:textId="77777777" w:rsidR="00A24CDF" w:rsidRDefault="00A24CDF" w:rsidP="00A24CD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cause a substantial negative impact on the psychological parameters, on the daily life and on</w:t>
      </w:r>
    </w:p>
    <w:p w14:paraId="425754EB" w14:textId="77777777" w:rsidR="00A24CDF" w:rsidRDefault="00A24CDF" w:rsidP="00A24CD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the physical functioning of patients. The impact of endometriosis on work attendance has</w:t>
      </w:r>
    </w:p>
    <w:p w14:paraId="2B6199A2" w14:textId="77777777" w:rsidR="00A24CDF" w:rsidRDefault="00A24CDF" w:rsidP="00A24CD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very significant economic consequences, as lost productivity has an associated cost, as do</w:t>
      </w:r>
    </w:p>
    <w:p w14:paraId="5A4FA2A8" w14:textId="77777777" w:rsidR="00A24CDF" w:rsidRDefault="00A24CDF" w:rsidP="00A24CD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career changes resulting from a decline in education due to symptoms. Endometriosis is a</w:t>
      </w:r>
    </w:p>
    <w:p w14:paraId="3C1FF9D2" w14:textId="77777777" w:rsidR="00A24CDF" w:rsidRDefault="00A24CDF" w:rsidP="00A24CD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pathology that affects all aspects of women's lives and that thus, it must be treated with a</w:t>
      </w:r>
    </w:p>
    <w:p w14:paraId="31BFD19F" w14:textId="77777777" w:rsidR="00A24CDF" w:rsidRDefault="00A24CDF" w:rsidP="00A24CD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multidisciplinary vision that includes not only a medical approach but also psychological,</w:t>
      </w:r>
    </w:p>
    <w:p w14:paraId="26D97C8E" w14:textId="77777777" w:rsidR="00A24CDF" w:rsidRDefault="00A24CDF" w:rsidP="00A24CD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work, and economic support. In this specific long-term vision of patient-centered</w:t>
      </w:r>
    </w:p>
    <w:p w14:paraId="008C2B7B" w14:textId="77777777" w:rsidR="00A24CDF" w:rsidRDefault="00A24CDF" w:rsidP="00A24CD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 care, aspects of quality of life and sexual health play a key role and should</w:t>
      </w:r>
    </w:p>
    <w:p w14:paraId="0E19C115" w14:textId="1C6CC3A2" w:rsidR="00852BED" w:rsidRPr="00A24CDF" w:rsidRDefault="00A24CDF" w:rsidP="00A24CDF">
      <w:r>
        <w:rPr>
          <w:rFonts w:ascii="Times New Roman" w:hAnsi="Times New Roman" w:cs="Times New Roman"/>
          <w:color w:val="212121"/>
          <w:lang w:val="en-US"/>
        </w:rPr>
        <w:t>always be evaluated with any patient as part of a multidisciplinary management.</w:t>
      </w:r>
    </w:p>
    <w:sectPr w:rsidR="00852BED" w:rsidRPr="00A24CD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103D1"/>
    <w:rsid w:val="00016D92"/>
    <w:rsid w:val="0002193A"/>
    <w:rsid w:val="0004655A"/>
    <w:rsid w:val="00085D85"/>
    <w:rsid w:val="000911C6"/>
    <w:rsid w:val="0009365F"/>
    <w:rsid w:val="0009794E"/>
    <w:rsid w:val="00165008"/>
    <w:rsid w:val="001B64BD"/>
    <w:rsid w:val="00217FAF"/>
    <w:rsid w:val="00364F02"/>
    <w:rsid w:val="00403844"/>
    <w:rsid w:val="004E7A6A"/>
    <w:rsid w:val="00523748"/>
    <w:rsid w:val="005B3F57"/>
    <w:rsid w:val="005E1977"/>
    <w:rsid w:val="00627A86"/>
    <w:rsid w:val="006419FC"/>
    <w:rsid w:val="00772B32"/>
    <w:rsid w:val="00797B77"/>
    <w:rsid w:val="007A061C"/>
    <w:rsid w:val="007F31DC"/>
    <w:rsid w:val="00852BED"/>
    <w:rsid w:val="009F33F4"/>
    <w:rsid w:val="00A16744"/>
    <w:rsid w:val="00A24CDF"/>
    <w:rsid w:val="00A555FD"/>
    <w:rsid w:val="00A80B37"/>
    <w:rsid w:val="00AB76A6"/>
    <w:rsid w:val="00AF41C5"/>
    <w:rsid w:val="00B966DC"/>
    <w:rsid w:val="00BC5051"/>
    <w:rsid w:val="00BC6850"/>
    <w:rsid w:val="00BD611D"/>
    <w:rsid w:val="00BF0EA1"/>
    <w:rsid w:val="00C00F75"/>
    <w:rsid w:val="00C275F8"/>
    <w:rsid w:val="00C55F72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D3612"/>
    <w:rsid w:val="00DE1BD4"/>
    <w:rsid w:val="00E22451"/>
    <w:rsid w:val="00E661C7"/>
    <w:rsid w:val="00E909F4"/>
    <w:rsid w:val="00F473E1"/>
    <w:rsid w:val="00F639C4"/>
    <w:rsid w:val="00F7651B"/>
    <w:rsid w:val="00F76DEF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203</Words>
  <Characters>1161</Characters>
  <Application>Microsoft Office Word</Application>
  <DocSecurity>0</DocSecurity>
  <Lines>9</Lines>
  <Paragraphs>2</Paragraphs>
  <ScaleCrop>false</ScaleCrop>
  <Company/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2022-05-11T09:16:00Z</dcterms:created>
  <dcterms:modified xsi:type="dcterms:W3CDTF">2022-05-11T09:16:00Z</dcterms:modified>
</cp:coreProperties>
</file>