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4371C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13. Accuracy of transvaginal ultrasound and magnetic resonance imaging for</w:t>
      </w:r>
    </w:p>
    <w:p w14:paraId="10E3001F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diagnosis of deep endometriosis in bladder and ureter: a meta-analysis</w:t>
      </w:r>
    </w:p>
    <w:p w14:paraId="6F885BA8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Zhao Tian, Yi-Chao Zhang, Xian-Hua Sun, Yue Wang, Yan Zhao, Xiao-Hong</w:t>
      </w:r>
    </w:p>
    <w:p w14:paraId="5D313749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Chang, Hong-Lan Zhu</w:t>
      </w:r>
    </w:p>
    <w:p w14:paraId="4422E414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J Obstet Gynaecol. 2022 Apr 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14;1-10.doi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10.1080/01443615.2022.2040965.Online ahead of</w:t>
      </w:r>
    </w:p>
    <w:p w14:paraId="0994B713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print.</w:t>
      </w:r>
    </w:p>
    <w:p w14:paraId="29400548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18176989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This meta-analysis aimed to determine the accuracy of transvaginal ultrasound (TVS) and</w:t>
      </w:r>
    </w:p>
    <w:p w14:paraId="55386018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pelvic magnetic resonance imaging (MRI) in diagnosing urinary tract endometriosis (UTE).</w:t>
      </w:r>
    </w:p>
    <w:p w14:paraId="6ECB62D1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 comprehensive search of the Pubmed and Embase was conducted between January 1989</w:t>
      </w:r>
    </w:p>
    <w:p w14:paraId="0B9ACD90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June 2020. Studies that described the accuracy of MRI or TVS for the diagnosis of UTE</w:t>
      </w:r>
    </w:p>
    <w:p w14:paraId="4CCCB480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using surgical data as the reference standard were included. Of the 913 citations identified, 23</w:t>
      </w:r>
    </w:p>
    <w:p w14:paraId="64356C43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studies were analysed. For detection of endometriosis in bladder endometriosis (BE), the</w:t>
      </w:r>
    </w:p>
    <w:p w14:paraId="70873767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overall pooled sensitivities of TVS and MRI were 72% and 68% respectively, and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their</w:t>
      </w:r>
      <w:proofErr w:type="gramEnd"/>
    </w:p>
    <w:p w14:paraId="0E656E4C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specificities were 99% and 100% respectively. For detection of endometriosis in the ureteral</w:t>
      </w:r>
    </w:p>
    <w:p w14:paraId="64450118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(UE), the overall pooled sensitivities of TVS and MRI were 97% and 87%</w:t>
      </w:r>
    </w:p>
    <w:p w14:paraId="4647EB5B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respectively, and their specificities were both 100%. In conclusion, both TVS and MRI</w:t>
      </w:r>
    </w:p>
    <w:p w14:paraId="501CE2A4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provide good accuracy with specific strong points in diagnosing UTE and seem useful firstline</w:t>
      </w:r>
    </w:p>
    <w:p w14:paraId="7F2F8C95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 from a clinical perspective. Besides, pelvic MRI and TVS are more accurate for</w:t>
      </w:r>
    </w:p>
    <w:p w14:paraId="5E313C9E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predicting UTE localised in the ureter than bladder, especially in terms of</w:t>
      </w:r>
    </w:p>
    <w:p w14:paraId="21EF696B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proofErr w:type="gramStart"/>
      <w:r>
        <w:rPr>
          <w:rFonts w:ascii="Times New Roman" w:hAnsi="Times New Roman" w:cs="Times New Roman"/>
          <w:color w:val="212121"/>
          <w:lang w:val="en-US"/>
        </w:rPr>
        <w:t>sensitivity.IMPACT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STATEMENTWhat is already known on this subject? Previous</w:t>
      </w:r>
    </w:p>
    <w:p w14:paraId="78ABF68C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studies have confirmed high diagnostic value of transvaginal ultrasound (TVS) and magnetic</w:t>
      </w:r>
    </w:p>
    <w:p w14:paraId="781E6067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resonance imaging (MRI) on bladder endometriosis (BE) respectively. However, high</w:t>
      </w:r>
    </w:p>
    <w:p w14:paraId="40653FE3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heterogeneity was found for both sensitivity and specificity and no meta-analysis has yet</w:t>
      </w:r>
    </w:p>
    <w:p w14:paraId="0750B3AC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been performed to test the diagnostic value of TVS and MRI for ureteral endometriosis</w:t>
      </w:r>
    </w:p>
    <w:p w14:paraId="3E09768C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(UE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).What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the results of this study add? In this meta-analysis, we firstly confirmed high</w:t>
      </w:r>
    </w:p>
    <w:p w14:paraId="0C15A105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diagnostic value of TVS and MRI on UE respectively. For detection of UE, the overall</w:t>
      </w:r>
    </w:p>
    <w:p w14:paraId="34CEED39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pooled sensitivities of TVS and MRI were 97% and 87% respectively, and their specificities</w:t>
      </w:r>
    </w:p>
    <w:p w14:paraId="016F6439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both 100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%.What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the implications are of these findings for clinical practice and/or</w:t>
      </w:r>
    </w:p>
    <w:p w14:paraId="2964A13F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further research? Early preoperative diagnosis and accurate understanding of the</w:t>
      </w:r>
    </w:p>
    <w:p w14:paraId="148AACC1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widespread distribution of endometriosis are prerequisites for radical surgical in UTE. In the</w:t>
      </w:r>
    </w:p>
    <w:p w14:paraId="2712364E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present study, we updated the previous results on the accuracy of TVS and MRI for the</w:t>
      </w:r>
    </w:p>
    <w:p w14:paraId="00BA036D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diagnosis of BE and firstly confirmed high diagnostic value of TVS and MRI on UE. Both</w:t>
      </w:r>
    </w:p>
    <w:p w14:paraId="7B222773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TVS and MRI provide good accuracy with specific strong points in diagnosing UTE and</w:t>
      </w:r>
    </w:p>
    <w:p w14:paraId="68506DD6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seem useful first-line methods from a clinical perspective.</w:t>
      </w:r>
    </w:p>
    <w:p w14:paraId="70928C85" w14:textId="77777777" w:rsidR="00A009D7" w:rsidRDefault="00A009D7" w:rsidP="00A009D7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Magnetic resonance imaging; meta-analysis; transvaginal ultrasound; urinary</w:t>
      </w:r>
    </w:p>
    <w:p w14:paraId="0E19C115" w14:textId="4125CC18" w:rsidR="00852BED" w:rsidRPr="00A009D7" w:rsidRDefault="00A009D7" w:rsidP="00A009D7">
      <w:r>
        <w:rPr>
          <w:rFonts w:ascii="Times New Roman" w:hAnsi="Times New Roman" w:cs="Times New Roman"/>
          <w:color w:val="212121"/>
          <w:lang w:val="en-US"/>
        </w:rPr>
        <w:t>tract endometriosis.</w:t>
      </w:r>
    </w:p>
    <w:sectPr w:rsidR="00852BED" w:rsidRPr="00A009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3F709D"/>
    <w:rsid w:val="00403844"/>
    <w:rsid w:val="004E7A6A"/>
    <w:rsid w:val="00523748"/>
    <w:rsid w:val="00567A4D"/>
    <w:rsid w:val="005B3F57"/>
    <w:rsid w:val="005E1977"/>
    <w:rsid w:val="005E516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2022-05-11T09:19:00Z</dcterms:created>
  <dcterms:modified xsi:type="dcterms:W3CDTF">2022-05-11T09:19:00Z</dcterms:modified>
</cp:coreProperties>
</file>