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AD451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 xml:space="preserve">24. The risk of endometriosis by early menarche is recently increased: a </w:t>
      </w:r>
      <w:proofErr w:type="spellStart"/>
      <w:r>
        <w:rPr>
          <w:rFonts w:ascii="Times New Roman" w:hAnsi="Times New Roman" w:cs="Times New Roman"/>
          <w:color w:val="FF0000"/>
          <w:lang w:val="en-US"/>
        </w:rPr>
        <w:t>metaanalysis</w:t>
      </w:r>
      <w:proofErr w:type="spellEnd"/>
    </w:p>
    <w:p w14:paraId="25900696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of literature published from 2000 to 2020</w:t>
      </w:r>
    </w:p>
    <w:p w14:paraId="21597632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Mei-Yin Lu, Jia-Li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Niu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Bin Liu</w:t>
      </w:r>
    </w:p>
    <w:p w14:paraId="00181D81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Arch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Gynecol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 Obstet. 2022 Apr 4.doi: 10.1007/s00404-022-06541-0.Online ahead of print.</w:t>
      </w:r>
    </w:p>
    <w:p w14:paraId="3830A053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C836E6A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Purpose: The relationship between menarche age and endometriosis has been studied</w:t>
      </w:r>
    </w:p>
    <w:p w14:paraId="192FACF4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extensively; however, the results were inconsistent due to differences in study dates,</w:t>
      </w:r>
    </w:p>
    <w:p w14:paraId="550ADB50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populations, and methodology. The goal of this meta-analysis was to see how different</w:t>
      </w:r>
    </w:p>
    <w:p w14:paraId="1C8C81A1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research populations, dates, and types affected the estimated risk of endometriosis in early</w:t>
      </w:r>
    </w:p>
    <w:p w14:paraId="5555B0BD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menarche.</w:t>
      </w:r>
    </w:p>
    <w:p w14:paraId="536A25CA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The terms "endometriosis", "early menarche", and other pertinent terms were</w:t>
      </w:r>
    </w:p>
    <w:p w14:paraId="2A389C23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searched in PubMed, Medline, and Embase. This meta-analysis comprised 16 papers</w:t>
      </w:r>
    </w:p>
    <w:p w14:paraId="58CAB7D1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published between 2000 and 2020, with a start year ranging from 1989 to 2017. Random</w:t>
      </w:r>
    </w:p>
    <w:p w14:paraId="73FAA33E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effects were used to examine endometriosis risks in these articles. Study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start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years,</w:t>
      </w:r>
    </w:p>
    <w:p w14:paraId="715564F3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countries, types (case-control and cohort studies), and quality (Newcastle-Ottawa scale,</w:t>
      </w:r>
    </w:p>
    <w:p w14:paraId="740EBFFA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NOS) were all taken into account in further stratified analysis and meta-regression analyses.</w:t>
      </w:r>
    </w:p>
    <w:p w14:paraId="74E7C3D7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Early menarche (&lt; 12 years) was associated with a significant pooled risk of</w:t>
      </w:r>
    </w:p>
    <w:p w14:paraId="7A511034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with high heterogeneity (OR = 1.34, 95% CI 1.16-1.54, I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= 72.0%). Stratified</w:t>
      </w:r>
    </w:p>
    <w:p w14:paraId="12E799E6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analysis showed that this risk was increased in studies started after 2000 (OR = 1.62, 95% CI</w:t>
      </w:r>
    </w:p>
    <w:p w14:paraId="5A07BB89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0.96-1.35, I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= 74.4%), compared to those before 2000 (OR = 1.13, 95% CI 1.16-1.54, I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=</w:t>
      </w:r>
    </w:p>
    <w:p w14:paraId="75B24C56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40.7%); additionally, this risk was higher in low-income countries (OR = 2.11, 95% CI 1.55-</w:t>
      </w:r>
    </w:p>
    <w:p w14:paraId="542769B7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2.87, I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= 0%) than in other countries (OR = 1.25, 95% CI 1.09-1.43, I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2 </w:t>
      </w:r>
      <w:r>
        <w:rPr>
          <w:rFonts w:ascii="Times New Roman" w:hAnsi="Times New Roman" w:cs="Times New Roman"/>
          <w:color w:val="212121"/>
          <w:lang w:val="en-US"/>
        </w:rPr>
        <w:t>= 70.6%). These</w:t>
      </w:r>
    </w:p>
    <w:p w14:paraId="070F6FAB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 were further confirmed by meta-regression analysis (both P values &lt; 0.1). No</w:t>
      </w:r>
    </w:p>
    <w:p w14:paraId="763BB2F5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 differences were found between different study types and NOS scores.</w:t>
      </w:r>
    </w:p>
    <w:p w14:paraId="6B4D57EA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Our results suggested an increasing risk of endometriosis with early menarche,</w:t>
      </w:r>
    </w:p>
    <w:p w14:paraId="1132900A" w14:textId="77777777" w:rsidR="00385693" w:rsidRDefault="00385693" w:rsidP="0038569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which was more noticeable in low-income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countries.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Large-scale studies are warranted.</w:t>
      </w:r>
    </w:p>
    <w:p w14:paraId="0E19C115" w14:textId="5BCC95FD" w:rsidR="00852BED" w:rsidRPr="00385693" w:rsidRDefault="00385693" w:rsidP="00385693">
      <w:r>
        <w:rPr>
          <w:rFonts w:ascii="Times New Roman" w:hAnsi="Times New Roman" w:cs="Times New Roman"/>
          <w:color w:val="212121"/>
          <w:lang w:val="en-US"/>
        </w:rPr>
        <w:t>Keywords: Early menarche; Endometriosis; Low-income countries; Meta-analysis.</w:t>
      </w:r>
    </w:p>
    <w:sectPr w:rsidR="00852BED" w:rsidRPr="003856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85693"/>
    <w:rsid w:val="003B1C35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2022-05-11T09:22:00Z</dcterms:created>
  <dcterms:modified xsi:type="dcterms:W3CDTF">2022-05-11T09:22:00Z</dcterms:modified>
</cp:coreProperties>
</file>