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E28C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27. The mid-secretory endometrial transcriptomic landscape in endometriosis: a</w:t>
      </w:r>
    </w:p>
    <w:p w14:paraId="0769EF74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meta-analysis</w:t>
      </w:r>
    </w:p>
    <w:p w14:paraId="0613D969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E Vargas, E Garc.a-Moreno, L Aghajanova, A Salumets, J A Horcajadas, F J</w:t>
      </w:r>
    </w:p>
    <w:p w14:paraId="42884153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Esteban, S Altm.e</w:t>
      </w:r>
    </w:p>
    <w:p w14:paraId="003EDF21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Hum Reprod Open. 2022 Apr 4;2022(2</w:t>
      </w:r>
      <w:proofErr w:type="gramStart"/>
      <w:r>
        <w:rPr>
          <w:rFonts w:ascii="Times New Roman" w:hAnsi="Times New Roman" w:cs="Times New Roman"/>
          <w:color w:val="00B150"/>
          <w:lang w:val="en-US"/>
        </w:rPr>
        <w:t>):hoac016.doi</w:t>
      </w:r>
      <w:proofErr w:type="gramEnd"/>
      <w:r>
        <w:rPr>
          <w:rFonts w:ascii="Times New Roman" w:hAnsi="Times New Roman" w:cs="Times New Roman"/>
          <w:color w:val="00B150"/>
          <w:lang w:val="en-US"/>
        </w:rPr>
        <w:t>: 10.1093/hropen/hoac016.eCollection</w:t>
      </w:r>
    </w:p>
    <w:p w14:paraId="07029D87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2022.</w:t>
      </w:r>
    </w:p>
    <w:p w14:paraId="0A6201CA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Abstract</w:t>
      </w:r>
    </w:p>
    <w:p w14:paraId="6CEB57A5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Study question: Do women with endometriosis have a different endometrial gene expression</w:t>
      </w:r>
    </w:p>
    <w:p w14:paraId="1B8E4B82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profile at the time of embryo implantation than women without endometriosis?</w:t>
      </w:r>
    </w:p>
    <w:p w14:paraId="3CF382D5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Summary answer: The endometrial gene expression profile of women with endometriosis</w:t>
      </w:r>
    </w:p>
    <w:p w14:paraId="64EEFF97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differs from that of women without endometriosis at the mid-secretory phase, although the</w:t>
      </w:r>
    </w:p>
    <w:p w14:paraId="3FD0385F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differences are small.</w:t>
      </w:r>
    </w:p>
    <w:p w14:paraId="320F594C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What is known already: About 50% of women with endometriosis suffer infertility. Several</w:t>
      </w:r>
    </w:p>
    <w:p w14:paraId="11E188B6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molecular studies have suggested impaired endometrial receptivity in women with</w:t>
      </w:r>
    </w:p>
    <w:p w14:paraId="14466844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endometriosis, while others have detected no dysregulation of endometrial receptivity.</w:t>
      </w:r>
    </w:p>
    <w:p w14:paraId="6C1AAA61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Nevertheless, the previous endometrial transcriptome studies comparing women with and</w:t>
      </w:r>
    </w:p>
    <w:p w14:paraId="5607357C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without endometriosis have been performed in small sample size with limited statistical</w:t>
      </w:r>
    </w:p>
    <w:p w14:paraId="6D9BC5C3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power. We set out to systematically search and compile data of endometrial gene expression</w:t>
      </w:r>
    </w:p>
    <w:p w14:paraId="0BFEC361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signatures at the receptive phase in women with endometriosis versus control women. Based</w:t>
      </w:r>
    </w:p>
    <w:p w14:paraId="479A0554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on the obtained data, we conducted a meta-analysis of differentially expressed genes in order</w:t>
      </w:r>
    </w:p>
    <w:p w14:paraId="7ACB3DFB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to raise the power of the analysis for identifying the molecular profiles of receptive phase</w:t>
      </w:r>
    </w:p>
    <w:p w14:paraId="6215B78C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endometria in endometriosis.</w:t>
      </w:r>
    </w:p>
    <w:p w14:paraId="762F6F51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Study design size duration: A systematic literature search was conducted up to February</w:t>
      </w:r>
    </w:p>
    <w:p w14:paraId="14CE6120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2022 following PRISMA criteria and included PubMed, Cochrane and Web of Science</w:t>
      </w:r>
    </w:p>
    <w:p w14:paraId="4C70D547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databases. For the systematic search, the term 'endometriosis' was paired with the terms</w:t>
      </w:r>
    </w:p>
    <w:p w14:paraId="1FB2D7AA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'transcriptomics', 'transcriptome', 'gene expression', 'RNA-seq', 'sequencing' and 'array', by</w:t>
      </w:r>
    </w:p>
    <w:p w14:paraId="2B086A8D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using the Boolean operator 'AND' to connect them. Articles written in English were screened</w:t>
      </w:r>
    </w:p>
    <w:p w14:paraId="7CEC7C3C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and interrogated for data extraction.</w:t>
      </w:r>
    </w:p>
    <w:p w14:paraId="176701E9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Participants/materials setting methods: A meta-analysis was performed on the selected</w:t>
      </w:r>
    </w:p>
    <w:p w14:paraId="65C101B6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studies to extract the differentially expressed genes described at the mid-secretory phase in</w:t>
      </w:r>
    </w:p>
    <w:p w14:paraId="386B9A8E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women with endometriosis versus women without endometriosis in natural cycles, using the</w:t>
      </w:r>
    </w:p>
    <w:p w14:paraId="13150198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robust rank aggregation method. In total, transcriptome data of 125 women (78 patients and</w:t>
      </w:r>
    </w:p>
    <w:p w14:paraId="27EAED0D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47 controls) were meta-analysed, with a special focus on endometrial receptivity-specific</w:t>
      </w:r>
    </w:p>
    <w:p w14:paraId="7A94D47A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genes based on commercial endometrial receptivity tests.</w:t>
      </w:r>
    </w:p>
    <w:p w14:paraId="3AA83479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Main results and the role of chance: In total, 8 studies were eligible for the quantitative</w:t>
      </w:r>
    </w:p>
    <w:p w14:paraId="61F1CC03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meta-analysis, gathering transcriptome data from the mid-secretory phase endometria of 125</w:t>
      </w:r>
    </w:p>
    <w:p w14:paraId="142C88ED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women. A total of 7779 differentially expressed transcripts between the study groups were</w:t>
      </w:r>
    </w:p>
    <w:p w14:paraId="0B8DACEA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retrieved (3496 up-regulated and 4283 down-regulated) and were meta-analysed. After</w:t>
      </w:r>
    </w:p>
    <w:p w14:paraId="552F450E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stringent multiple correction, there was no differential expression of any single molecule in</w:t>
      </w:r>
    </w:p>
    <w:p w14:paraId="1178FED5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the endometrium of women with endometriosis versus controls, while enrichment analysis</w:t>
      </w:r>
    </w:p>
    <w:p w14:paraId="69D4F590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detected that the pathways of chemotaxis and locomotion are dysregulated in endometriosis.</w:t>
      </w:r>
    </w:p>
    <w:p w14:paraId="29DD7A64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Further analysis of endometrial receptivity-specific genes highlighted dysregulation</w:t>
      </w:r>
    </w:p>
    <w:p w14:paraId="30AD2971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of C4BPA, MAOA and PAEP and enrichment of immune and defence pathways in women</w:t>
      </w:r>
    </w:p>
    <w:p w14:paraId="7E1BA917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with endometriosis.</w:t>
      </w:r>
    </w:p>
    <w:p w14:paraId="0632DDC8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Limitations reasons for caution: Most of the studies included into the meta-analysis were</w:t>
      </w:r>
    </w:p>
    <w:p w14:paraId="6872F009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relatively small and had different study designs, which might have contributed to a bias.</w:t>
      </w:r>
    </w:p>
    <w:p w14:paraId="1C6F73D2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lastRenderedPageBreak/>
        <w:t>Wider implications of the findings: The current meta-analysis supports the hypothesis that</w:t>
      </w:r>
    </w:p>
    <w:p w14:paraId="7ABAFE00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endometrial receptivity is altered in women with endometriosis, although the changes are</w:t>
      </w:r>
    </w:p>
    <w:p w14:paraId="72AF4779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small. The molecules and pathways identified could serve as future biomarkers and</w:t>
      </w:r>
    </w:p>
    <w:p w14:paraId="4955E85D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therapeutical targets in detecting and treating endometriosis-associated infertility.</w:t>
      </w:r>
    </w:p>
    <w:p w14:paraId="7FC017EA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Study funding/competing interests: The authors declare no competing interests. This work</w:t>
      </w:r>
    </w:p>
    <w:p w14:paraId="07626DF0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was supported by the Spanish Ministry of Education, Culture and Sport [grant FPU15/01193]</w:t>
      </w:r>
    </w:p>
    <w:p w14:paraId="66204276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and the Margarita Salas program for the Requalification of the Spanish University system</w:t>
      </w:r>
    </w:p>
    <w:p w14:paraId="7EA2A47F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[grant UJAR01MS]; Spanish Ministry of Economy, Industry and Competitiveness</w:t>
      </w:r>
    </w:p>
    <w:p w14:paraId="408D911A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(MINECO) and European Regional Development Fund (FEDER): grants RYC-2016-21199</w:t>
      </w:r>
    </w:p>
    <w:p w14:paraId="12045AC1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and ENDORE SAF2017-87526-R; Programa Operativo FEDER Andaluc.a (B-CTS-500-</w:t>
      </w:r>
    </w:p>
    <w:p w14:paraId="4C1A5C74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UGR18; A-CTS-614-UGR20); the Junta de Andaluc.a [BIO-302; and PAIDI P20_00158];</w:t>
      </w:r>
    </w:p>
    <w:p w14:paraId="2A59ACC7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 xml:space="preserve">the University of </w:t>
      </w:r>
      <w:proofErr w:type="gramStart"/>
      <w:r>
        <w:rPr>
          <w:rFonts w:ascii="Times New Roman" w:hAnsi="Times New Roman" w:cs="Times New Roman"/>
          <w:color w:val="212121"/>
          <w:lang w:val="en-US"/>
        </w:rPr>
        <w:t>Ja.n</w:t>
      </w:r>
      <w:proofErr w:type="gramEnd"/>
      <w:r>
        <w:rPr>
          <w:rFonts w:ascii="Times New Roman" w:hAnsi="Times New Roman" w:cs="Times New Roman"/>
          <w:color w:val="212121"/>
          <w:lang w:val="en-US"/>
        </w:rPr>
        <w:t xml:space="preserve"> [PAIUJA-EI_CTS02_2017]; the University of Granada, Plan Propio de</w:t>
      </w:r>
    </w:p>
    <w:p w14:paraId="4D461194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Investigaci.n 2016, Excellence actions: Units of Excellence; Unit of Excellence on Exercise</w:t>
      </w:r>
    </w:p>
    <w:p w14:paraId="141D38F4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and Health (UCEES), and by the Junta de Andaluc.a, Consejer.a de Conocimiento,</w:t>
      </w:r>
    </w:p>
    <w:p w14:paraId="401EA87B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Investigaci.n y Universidades and European Regional Development Fund (ERDF), ref.</w:t>
      </w:r>
    </w:p>
    <w:p w14:paraId="7332473B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SOMM17/6107/UGR; the Estonian Research Council (grant PRG1076); Horizon 2020</w:t>
      </w:r>
    </w:p>
    <w:p w14:paraId="6AE38663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innovation (ERIN, grant no. EU952516) of the European Commission and Enterprise Estonia</w:t>
      </w:r>
    </w:p>
    <w:p w14:paraId="35A769CB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(</w:t>
      </w:r>
      <w:proofErr w:type="gramStart"/>
      <w:r>
        <w:rPr>
          <w:rFonts w:ascii="Times New Roman" w:hAnsi="Times New Roman" w:cs="Times New Roman"/>
          <w:color w:val="212121"/>
          <w:lang w:val="en-US"/>
        </w:rPr>
        <w:t>grant</w:t>
      </w:r>
      <w:proofErr w:type="gramEnd"/>
      <w:r>
        <w:rPr>
          <w:rFonts w:ascii="Times New Roman" w:hAnsi="Times New Roman" w:cs="Times New Roman"/>
          <w:color w:val="212121"/>
          <w:lang w:val="en-US"/>
        </w:rPr>
        <w:t xml:space="preserve"> EU48695).</w:t>
      </w:r>
    </w:p>
    <w:p w14:paraId="729264E3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Trial registration number: The systematic review was registered at PROSPERO (identifier:</w:t>
      </w:r>
    </w:p>
    <w:p w14:paraId="753557FD" w14:textId="77777777" w:rsidR="006E236A" w:rsidRDefault="006E236A" w:rsidP="006E236A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CRD42020122054).</w:t>
      </w:r>
    </w:p>
    <w:p w14:paraId="0E19C115" w14:textId="1A7D8B1C" w:rsidR="00852BED" w:rsidRPr="006E236A" w:rsidRDefault="006E236A" w:rsidP="006E236A">
      <w:r>
        <w:rPr>
          <w:rFonts w:ascii="Times New Roman" w:hAnsi="Times New Roman" w:cs="Times New Roman"/>
          <w:color w:val="212121"/>
          <w:lang w:val="en-US"/>
        </w:rPr>
        <w:t>Keywords: endometriosis; endometrium; infertility; meta-analysis; transcriptomics.</w:t>
      </w:r>
    </w:p>
    <w:sectPr w:rsidR="00852BED" w:rsidRPr="006E2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A6"/>
    <w:rsid w:val="000103D1"/>
    <w:rsid w:val="00016D92"/>
    <w:rsid w:val="0002193A"/>
    <w:rsid w:val="0004655A"/>
    <w:rsid w:val="00085D85"/>
    <w:rsid w:val="000911C6"/>
    <w:rsid w:val="0009365F"/>
    <w:rsid w:val="0009794E"/>
    <w:rsid w:val="00160D32"/>
    <w:rsid w:val="00165008"/>
    <w:rsid w:val="001B64BD"/>
    <w:rsid w:val="00217FAF"/>
    <w:rsid w:val="00322CCC"/>
    <w:rsid w:val="00364F02"/>
    <w:rsid w:val="00385693"/>
    <w:rsid w:val="003B1C35"/>
    <w:rsid w:val="003F709D"/>
    <w:rsid w:val="00403844"/>
    <w:rsid w:val="004A6B9F"/>
    <w:rsid w:val="004E7A6A"/>
    <w:rsid w:val="00523748"/>
    <w:rsid w:val="00567A4D"/>
    <w:rsid w:val="005B3F57"/>
    <w:rsid w:val="005B5C02"/>
    <w:rsid w:val="005B6AE4"/>
    <w:rsid w:val="005E1977"/>
    <w:rsid w:val="005E516D"/>
    <w:rsid w:val="005F4EAD"/>
    <w:rsid w:val="00627A86"/>
    <w:rsid w:val="006419FC"/>
    <w:rsid w:val="006E236A"/>
    <w:rsid w:val="00772B32"/>
    <w:rsid w:val="00797B77"/>
    <w:rsid w:val="007A061C"/>
    <w:rsid w:val="007F31DC"/>
    <w:rsid w:val="00852BED"/>
    <w:rsid w:val="00906913"/>
    <w:rsid w:val="009F33F4"/>
    <w:rsid w:val="00A009D7"/>
    <w:rsid w:val="00A16744"/>
    <w:rsid w:val="00A24CDF"/>
    <w:rsid w:val="00A45AAE"/>
    <w:rsid w:val="00A555FD"/>
    <w:rsid w:val="00A80B37"/>
    <w:rsid w:val="00AA4C82"/>
    <w:rsid w:val="00AB76A6"/>
    <w:rsid w:val="00AD2674"/>
    <w:rsid w:val="00AF41C5"/>
    <w:rsid w:val="00B966DC"/>
    <w:rsid w:val="00BC5051"/>
    <w:rsid w:val="00BC6850"/>
    <w:rsid w:val="00BD611D"/>
    <w:rsid w:val="00BF0EA1"/>
    <w:rsid w:val="00C00F75"/>
    <w:rsid w:val="00C275F8"/>
    <w:rsid w:val="00C55F72"/>
    <w:rsid w:val="00C95717"/>
    <w:rsid w:val="00CA0ECB"/>
    <w:rsid w:val="00CA1A8E"/>
    <w:rsid w:val="00CB2E98"/>
    <w:rsid w:val="00CB574B"/>
    <w:rsid w:val="00CB5B2F"/>
    <w:rsid w:val="00CE09C4"/>
    <w:rsid w:val="00D262FA"/>
    <w:rsid w:val="00D86657"/>
    <w:rsid w:val="00D86C7A"/>
    <w:rsid w:val="00DC1351"/>
    <w:rsid w:val="00DD3612"/>
    <w:rsid w:val="00DE1BD4"/>
    <w:rsid w:val="00E22451"/>
    <w:rsid w:val="00E23B23"/>
    <w:rsid w:val="00E62500"/>
    <w:rsid w:val="00E661C7"/>
    <w:rsid w:val="00E909F4"/>
    <w:rsid w:val="00F473E1"/>
    <w:rsid w:val="00F50AE5"/>
    <w:rsid w:val="00F639C4"/>
    <w:rsid w:val="00F7651B"/>
    <w:rsid w:val="00F76DE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42CC8D"/>
  <w15:chartTrackingRefBased/>
  <w15:docId w15:val="{5BA9D199-AE2E-1F44-9268-34592DB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Darıcı</dc:creator>
  <cp:keywords/>
  <dc:description/>
  <cp:lastModifiedBy>Ezgi Darıcı</cp:lastModifiedBy>
  <cp:revision>2</cp:revision>
  <dcterms:created xsi:type="dcterms:W3CDTF">2022-05-11T09:26:00Z</dcterms:created>
  <dcterms:modified xsi:type="dcterms:W3CDTF">2022-05-11T09:26:00Z</dcterms:modified>
</cp:coreProperties>
</file>