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0FCC0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35. Altered gene expression of VEGF, IGFs and H19 lncRNA and epigenetic profile</w:t>
      </w:r>
    </w:p>
    <w:p w14:paraId="05DD1F88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of H19-DMR region in endometrial tissues of women with endometriosis</w:t>
      </w:r>
    </w:p>
    <w:p w14:paraId="0F0F465A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Sedigheh Kamrani, Elham Amirchaghmaghi, Firouzeh Ghaffari, Maryam</w:t>
      </w:r>
    </w:p>
    <w:p w14:paraId="580AA909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Shahhoseini, Kamran Ghaedi</w:t>
      </w:r>
    </w:p>
    <w:p w14:paraId="2C039CE8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Reprod Health. 2022 Apr 22;19(1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):100.doi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10.1186/s12978-022-01406-w.</w:t>
      </w:r>
    </w:p>
    <w:p w14:paraId="21A73392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26721FDD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Background: Endometriosis, as chronic estrogen-dependent disease, is defined by the</w:t>
      </w:r>
    </w:p>
    <w:p w14:paraId="033D2121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presence of endometrial-like tissue outside the uterus. Proliferation of endometrial tissue and</w:t>
      </w:r>
    </w:p>
    <w:p w14:paraId="5B2C992C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neoangiogenesis are critical factors in development of endometriosis. Hence, vascular</w:t>
      </w:r>
    </w:p>
    <w:p w14:paraId="58FD10F1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endothelial growth factor (VEGF) as well as insulin-like growth factor 1 and 2 (IGF1, 2) may</w:t>
      </w:r>
    </w:p>
    <w:p w14:paraId="7F7FC3DD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be involved as inducers of cellular proliferation or neoangiogenesis. Imprinted long</w:t>
      </w:r>
    </w:p>
    <w:p w14:paraId="6389FF14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noncoding RNA H19 (lncRNA H19) has been suggested to be involved in pathogenesis of</w:t>
      </w:r>
    </w:p>
    <w:p w14:paraId="400B7D9B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via regulation of cellular proliferation and differentiation. Epigenetic</w:t>
      </w:r>
    </w:p>
    <w:p w14:paraId="13DE66E6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aberrations appear to play an important role in its pathogenesis. The present study was</w:t>
      </w:r>
    </w:p>
    <w:p w14:paraId="561E32E3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designed to elucidate VEGF, IGF1, IGF2 and H19 lncRNA genes expression and epigenetic</w:t>
      </w:r>
    </w:p>
    <w:p w14:paraId="5F93042E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alterations of differentially methylated region (DMR) of H19 (H19-DMR) regulatory region</w:t>
      </w:r>
    </w:p>
    <w:p w14:paraId="2614511F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endometrial tissues of patients with endometriosis, in comparison with control women.</w:t>
      </w:r>
    </w:p>
    <w:p w14:paraId="7478E820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In this case-control study, 24 women with and without endometriosis were studied</w:t>
      </w:r>
    </w:p>
    <w:p w14:paraId="5D6E19F8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for the relative expression of VEGF, IGF1, IGF2 and H19 lncRNA genes using real-time</w:t>
      </w:r>
    </w:p>
    <w:p w14:paraId="63E73328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polymerase chain reaction (PCR) technique. Occupancy of the MeCP2 on DMR region of</w:t>
      </w:r>
    </w:p>
    <w:p w14:paraId="37A26D3C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H19 gene was assessed using chromatin immunoprecipitation (ChIP), followed by real-time</w:t>
      </w:r>
    </w:p>
    <w:p w14:paraId="6D455941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PCR.</w:t>
      </w:r>
    </w:p>
    <w:p w14:paraId="187E173D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Genes expression profile of H19, IGF1 and IGF2 was decreased in eutopic and</w:t>
      </w:r>
    </w:p>
    <w:p w14:paraId="384E461E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endometrial tissues of endometriosis group, compared to the control tissues.</w:t>
      </w:r>
    </w:p>
    <w:p w14:paraId="2DE4C743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Decreased expression of H19 in ectopic samples was significant in comparison with the</w:t>
      </w:r>
    </w:p>
    <w:p w14:paraId="3CBD316D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controls (P &lt; 0.05). Gene expression of VEGF was increased in eutopic tissues of</w:t>
      </w:r>
    </w:p>
    <w:p w14:paraId="411E0581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group, compared to control group. Whereas its expression level was lower in</w:t>
      </w:r>
    </w:p>
    <w:p w14:paraId="37C5F6B6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lesions versus eutopic and control endometrial samples. ChIP analysis revealed</w:t>
      </w:r>
    </w:p>
    <w:p w14:paraId="40967D95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 and nearly significant hypomethylation of H19-DMR region II in eutopic and</w:t>
      </w:r>
    </w:p>
    <w:p w14:paraId="685C9252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ectopic samples, compared to the control group respectively. This epigenetic change was</w:t>
      </w:r>
    </w:p>
    <w:p w14:paraId="426641C9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aligned with expression of IGF2. While methylation of H19-DMR region I was not</w:t>
      </w:r>
    </w:p>
    <w:p w14:paraId="67F6885F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significantly different between the eutopic, ectopic and control endometrial samples.</w:t>
      </w:r>
    </w:p>
    <w:p w14:paraId="77DA81DF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These data showed that VEGF, IGF1, IGF2 and H19 lncRNA genes expression</w:t>
      </w:r>
    </w:p>
    <w:p w14:paraId="14B52E4B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and epigenetic alterations of H19 lncRNA have dynamic role in the pathogenesis of</w:t>
      </w:r>
    </w:p>
    <w:p w14:paraId="05BDA47A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specifically in the way that hypomethylation of H19-DMR region II can be</w:t>
      </w:r>
    </w:p>
    <w:p w14:paraId="575B9CC2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involved in IGF2 dysregulation in endometriosis.</w:t>
      </w:r>
    </w:p>
    <w:p w14:paraId="7099A068" w14:textId="77777777" w:rsidR="00C216C3" w:rsidRDefault="00C216C3" w:rsidP="00C216C3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Endometriosis; Epigenetic; H19 long noncoding RNA; Insulin-like growth</w:t>
      </w:r>
    </w:p>
    <w:p w14:paraId="0E19C115" w14:textId="50AB9F21" w:rsidR="00852BED" w:rsidRPr="00C216C3" w:rsidRDefault="00C216C3" w:rsidP="00C216C3">
      <w:r>
        <w:rPr>
          <w:rFonts w:ascii="Times New Roman" w:hAnsi="Times New Roman" w:cs="Times New Roman"/>
          <w:color w:val="212121"/>
          <w:lang w:val="en-US"/>
        </w:rPr>
        <w:t>factors; Vascular endothelial growth factor.</w:t>
      </w:r>
    </w:p>
    <w:sectPr w:rsidR="00852BED" w:rsidRPr="00C216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551F2" w14:textId="77777777" w:rsidR="00F94712" w:rsidRDefault="00F94712" w:rsidP="002F65CA">
      <w:r>
        <w:separator/>
      </w:r>
    </w:p>
  </w:endnote>
  <w:endnote w:type="continuationSeparator" w:id="0">
    <w:p w14:paraId="0D45B34D" w14:textId="77777777" w:rsidR="00F94712" w:rsidRDefault="00F94712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17B72" w14:textId="77777777" w:rsidR="00F94712" w:rsidRDefault="00F94712" w:rsidP="002F65CA">
      <w:r>
        <w:separator/>
      </w:r>
    </w:p>
  </w:footnote>
  <w:footnote w:type="continuationSeparator" w:id="0">
    <w:p w14:paraId="0BBA7AFB" w14:textId="77777777" w:rsidR="00F94712" w:rsidRDefault="00F94712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670A3"/>
    <w:rsid w:val="00085D85"/>
    <w:rsid w:val="000911C6"/>
    <w:rsid w:val="0009365F"/>
    <w:rsid w:val="0009794E"/>
    <w:rsid w:val="00137C8E"/>
    <w:rsid w:val="00160D32"/>
    <w:rsid w:val="00165008"/>
    <w:rsid w:val="001B64BD"/>
    <w:rsid w:val="00217FAF"/>
    <w:rsid w:val="00223576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47C02"/>
    <w:rsid w:val="00A555FD"/>
    <w:rsid w:val="00A80B37"/>
    <w:rsid w:val="00AA4C82"/>
    <w:rsid w:val="00AB76A6"/>
    <w:rsid w:val="00AD2674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94712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436</Words>
  <Characters>2486</Characters>
  <Application>Microsoft Office Word</Application>
  <DocSecurity>0</DocSecurity>
  <Lines>20</Lines>
  <Paragraphs>5</Paragraphs>
  <ScaleCrop>false</ScaleCrop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2022-05-11T09:29:00Z</dcterms:created>
  <dcterms:modified xsi:type="dcterms:W3CDTF">2022-05-11T09:29:00Z</dcterms:modified>
</cp:coreProperties>
</file>