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56AD6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49. Effect of Neiyi Prescription of QIU on autophagy and angiogenic ability of</w:t>
      </w:r>
    </w:p>
    <w:p w14:paraId="5F506350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 via the PPARγ/NF-κB signaling pathway</w:t>
      </w:r>
    </w:p>
    <w:p w14:paraId="29FEF085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Hua-Di Yang, Qun-Fei Zhu, Hui Li, Xue-Lu Jiang, Xu-Qun Xu, Yong Guo</w:t>
      </w:r>
    </w:p>
    <w:p w14:paraId="345DECD8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Arch Gynecol Obstet. 2022 Apr 3.doi: 10.1007/s00404-022-06537-w. Online ahead of print.</w:t>
      </w:r>
    </w:p>
    <w:p w14:paraId="1253DBBC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62176CA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Objectives: Neiyi Prescription of QIU (NYPQ) is a traditional Chinese medicine prescription</w:t>
      </w:r>
    </w:p>
    <w:p w14:paraId="3CD705C4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for the treatment of endometriosis (EMS). Here, we aimed to examine the effects and</w:t>
      </w:r>
    </w:p>
    <w:p w14:paraId="2004F6A3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mechanisms of NYPQ on angiogenic ability in EMS.</w:t>
      </w:r>
    </w:p>
    <w:p w14:paraId="79769B29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design: EMS rats were established with estradiol valerate and autologous</w:t>
      </w:r>
    </w:p>
    <w:p w14:paraId="562B6CD4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transplantation. EMS rats were intraperitoneally injected with chloroquine (CQ, 40 mg/kg),</w:t>
      </w:r>
    </w:p>
    <w:p w14:paraId="5AFAE172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rapamycin (RAPA, 1 mg/kg), and monoclonal antibody VEGF (anti-VEGF, 3 mg/g/d) or</w:t>
      </w:r>
    </w:p>
    <w:p w14:paraId="3EF0AD4D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respectively. By the before and end of the treatment period, the volume of the endometriotic</w:t>
      </w:r>
    </w:p>
    <w:p w14:paraId="32352AD4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lesions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was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measured. The pathological morphology, angiogenesis, and the number of</w:t>
      </w:r>
    </w:p>
    <w:p w14:paraId="3CB8E846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autophagosomes of the endometriotic lesion were observed by hematoxylin and eosin</w:t>
      </w:r>
    </w:p>
    <w:p w14:paraId="1CB3966E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staining, immunohistochemistry, and transmission electron microscope, respectively. The cell</w:t>
      </w:r>
    </w:p>
    <w:p w14:paraId="309EBB00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viability, apoptosis, and angiogenesis of HUVECs were detected by MTT, flow cytometry,</w:t>
      </w:r>
    </w:p>
    <w:p w14:paraId="5478BBF3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lumen formation experiment, respectively. The expression levels of VEGF, autophagy-</w:t>
      </w:r>
    </w:p>
    <w:p w14:paraId="36CF4806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/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apoptosis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>-/PPARγ/NF-κB- pathway-related proteins in endometrium tissues or HUVECs</w:t>
      </w:r>
    </w:p>
    <w:p w14:paraId="490AD37D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detected by western blot assays.</w:t>
      </w:r>
    </w:p>
    <w:p w14:paraId="3F603CED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 autophagy agonist rapamycin reduced the lesion size, the microvessel density,</w:t>
      </w:r>
    </w:p>
    <w:p w14:paraId="6A0E13C1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VEGF expression, and promoted the production of autophagosomes and the expression</w:t>
      </w:r>
    </w:p>
    <w:p w14:paraId="3918D424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autophagy-related proteins, while the autophagy inhibitor chloroquine had the opposite</w:t>
      </w:r>
    </w:p>
    <w:p w14:paraId="088F3AAE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effects. In vivo, NYPQ could dose-dependently reduce lesion volume and microvessel</w:t>
      </w:r>
    </w:p>
    <w:p w14:paraId="79CAD144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density, ameliorate histopathological features and promote autophagosome production of</w:t>
      </w:r>
    </w:p>
    <w:p w14:paraId="74CB1669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ectopic endometrium. Moreover, serum-containing NYPQ could significantly inhibit the cell</w:t>
      </w:r>
    </w:p>
    <w:p w14:paraId="2E27ABF6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viability and tube formation of HUVECs and elevate HUVECs apoptosis. Besides, NYPQ</w:t>
      </w:r>
    </w:p>
    <w:p w14:paraId="42FCD2E9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significantly reduced VEGF and promoted autophagy-/apoptosis-related protein expressions.</w:t>
      </w:r>
    </w:p>
    <w:p w14:paraId="7834069D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Also, NYPQ might promote autophagy and inhibit angiogenesis by activating the</w:t>
      </w:r>
    </w:p>
    <w:p w14:paraId="7EEEAA4B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PPARγ/NF-κB pathway.</w:t>
      </w:r>
    </w:p>
    <w:p w14:paraId="250809CA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Collectively, these findings indicate that NYPQ has therapeutic potential in</w:t>
      </w:r>
    </w:p>
    <w:p w14:paraId="406C5EAD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experimentally induced peritoneal endometriosis, and its mechanism may be related to the</w:t>
      </w:r>
    </w:p>
    <w:p w14:paraId="1878F9F4" w14:textId="77777777" w:rsidR="00DD2ACF" w:rsidRDefault="00DD2ACF" w:rsidP="00DD2AC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activation of the PPARγ/NF-κB signaling pathway.</w:t>
      </w:r>
    </w:p>
    <w:p w14:paraId="0E19C115" w14:textId="7419B6B7" w:rsidR="00852BED" w:rsidRPr="00DD2ACF" w:rsidRDefault="00DD2ACF" w:rsidP="00DD2ACF">
      <w:r>
        <w:rPr>
          <w:rFonts w:ascii="Times New Roman" w:hAnsi="Times New Roman" w:cs="Times New Roman"/>
          <w:color w:val="212121"/>
          <w:lang w:val="en-US"/>
        </w:rPr>
        <w:t>Keywords: Angiogenesis; Autophagy; Endometriosis; Neiyi Prescription of QIU.</w:t>
      </w:r>
    </w:p>
    <w:sectPr w:rsidR="00852BED" w:rsidRPr="00DD2ACF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734C8" w14:textId="77777777" w:rsidR="00066B3E" w:rsidRDefault="00066B3E" w:rsidP="002F65CA">
      <w:r>
        <w:separator/>
      </w:r>
    </w:p>
  </w:endnote>
  <w:endnote w:type="continuationSeparator" w:id="0">
    <w:p w14:paraId="167BAD26" w14:textId="77777777" w:rsidR="00066B3E" w:rsidRDefault="00066B3E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23C87" w14:textId="77777777" w:rsidR="00066B3E" w:rsidRDefault="00066B3E" w:rsidP="002F65CA">
      <w:r>
        <w:separator/>
      </w:r>
    </w:p>
  </w:footnote>
  <w:footnote w:type="continuationSeparator" w:id="0">
    <w:p w14:paraId="75B28A45" w14:textId="77777777" w:rsidR="00066B3E" w:rsidRDefault="00066B3E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6B3E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81461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2147</Characters>
  <Application>Microsoft Office Word</Application>
  <DocSecurity>0</DocSecurity>
  <Lines>17</Lines>
  <Paragraphs>5</Paragraphs>
  <ScaleCrop>false</ScaleCrop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2022-05-11T10:48:00Z</dcterms:created>
  <dcterms:modified xsi:type="dcterms:W3CDTF">2022-05-11T10:48:00Z</dcterms:modified>
</cp:coreProperties>
</file>