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F472B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52. Elevated latent transforming growth factor beta binding protein 2 in</w:t>
      </w:r>
    </w:p>
    <w:p w14:paraId="64BA3089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 promotes endometrial stromal cell invasion and proliferation via</w:t>
      </w:r>
    </w:p>
    <w:p w14:paraId="55E4D188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the NF-kB signaling pathway</w:t>
      </w:r>
    </w:p>
    <w:p w14:paraId="46473F79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Dandan Wang, Yixin Zhang, Liangyi Cui, Qing Yang, Jiao Wang</w:t>
      </w:r>
    </w:p>
    <w:p w14:paraId="365AE278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Mol Cell Endocrinol. 2022 Apr 13;550:111647.doi: 10.1016/j.mce.2022.111647.Online</w:t>
      </w:r>
    </w:p>
    <w:p w14:paraId="57AEE371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ahead of print.</w:t>
      </w:r>
    </w:p>
    <w:p w14:paraId="6B585BB0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7C24F85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defined as the abnormal growth of functional endometrium outside the uterus,</w:t>
      </w:r>
    </w:p>
    <w:p w14:paraId="34718067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characterized by the abnormal phenotype of endometrial cells. This study aimed to</w:t>
      </w:r>
    </w:p>
    <w:p w14:paraId="0157B628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investigate the role of latent transforming growth factor beta binding protein 2 (LTBP2), an</w:t>
      </w:r>
    </w:p>
    <w:p w14:paraId="1CF3BBA1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extracellular matrix protein, in the occurrence and development of endometriosis. Elevated</w:t>
      </w:r>
    </w:p>
    <w:p w14:paraId="4D71D193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LTBP2 expression levels were observed in endometrial tissues and serum of endometriosis</w:t>
      </w:r>
    </w:p>
    <w:p w14:paraId="2281E1B0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and their area under the ROC curve (AUC) values for distinguishing endometriosis</w:t>
      </w:r>
    </w:p>
    <w:p w14:paraId="6BBBE0AC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0.9044 and 0.9534, respectively. Overexpressing-LTBP2 could promote proliferation,</w:t>
      </w:r>
    </w:p>
    <w:p w14:paraId="21A7081E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migration, and invasion, whereas suppressing apoptosis of endometrial stromal cells (ESCs).</w:t>
      </w:r>
    </w:p>
    <w:p w14:paraId="1FEF3474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Moreover, LTBP2 downregulation induced the opposite effect. The supernatant from ESCs</w:t>
      </w:r>
    </w:p>
    <w:p w14:paraId="36BBF98B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overexpressing LTBP2 promoted the tube formation of human umbilical vein endothelial</w:t>
      </w:r>
    </w:p>
    <w:p w14:paraId="64611433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cells (HUVECs), thus indicating an angiogenic effect. Furthermore, overexpression of</w:t>
      </w:r>
    </w:p>
    <w:p w14:paraId="7B50C609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LTBP2 facilitated the inflammation and might promote endometriosis progression through</w:t>
      </w:r>
    </w:p>
    <w:p w14:paraId="64CA3B7B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NF-kB signaling pathway. Conclusively, LTBP2 might be a potential target in the</w:t>
      </w:r>
    </w:p>
    <w:p w14:paraId="3D58D365" w14:textId="77777777" w:rsidR="009A4FF8" w:rsidRDefault="009A4FF8" w:rsidP="009A4FF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diagnosis and treatment of endometriosis.</w:t>
      </w:r>
    </w:p>
    <w:p w14:paraId="0E19C115" w14:textId="13B2B13F" w:rsidR="00852BED" w:rsidRPr="009A4FF8" w:rsidRDefault="009A4FF8" w:rsidP="009A4FF8">
      <w:r>
        <w:rPr>
          <w:rFonts w:ascii="Times New Roman" w:hAnsi="Times New Roman" w:cs="Times New Roman"/>
          <w:color w:val="212121"/>
          <w:lang w:val="en-US"/>
        </w:rPr>
        <w:t>Keywords: Endometriosis; Inflammation; Invasion; LTBP2; Proliferation.</w:t>
      </w:r>
    </w:p>
    <w:sectPr w:rsidR="00852BED" w:rsidRPr="009A4FF8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05EF2" w14:textId="77777777" w:rsidR="00295EC4" w:rsidRDefault="00295EC4" w:rsidP="002F65CA">
      <w:r>
        <w:separator/>
      </w:r>
    </w:p>
  </w:endnote>
  <w:endnote w:type="continuationSeparator" w:id="0">
    <w:p w14:paraId="78CB3E5A" w14:textId="77777777" w:rsidR="00295EC4" w:rsidRDefault="00295EC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7B564" w14:textId="77777777" w:rsidR="00295EC4" w:rsidRDefault="00295EC4" w:rsidP="002F65CA">
      <w:r>
        <w:separator/>
      </w:r>
    </w:p>
  </w:footnote>
  <w:footnote w:type="continuationSeparator" w:id="0">
    <w:p w14:paraId="049C7983" w14:textId="77777777" w:rsidR="00295EC4" w:rsidRDefault="00295EC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95EC4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2022-05-11T10:49:00Z</dcterms:created>
  <dcterms:modified xsi:type="dcterms:W3CDTF">2022-05-11T10:49:00Z</dcterms:modified>
</cp:coreProperties>
</file>