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F018F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56. miR-218-5p in endometrial microenvironment prevents the migration of ectopic</w:t>
      </w:r>
    </w:p>
    <w:p w14:paraId="1CBB8253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endometrial stromal cells by inhibiting LASP1</w:t>
      </w:r>
    </w:p>
    <w:p w14:paraId="6083668B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Ziyu Zhang, Yaoqing Wang, Liqin Zeng, Kaihui Yu, Yuanqin Wang, Yong Luo, Faying</w:t>
      </w:r>
    </w:p>
    <w:p w14:paraId="2C01CBC6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Liu, Bicheng Yang, Yang Zou, Liqun Wang, Ouping Huang</w:t>
      </w:r>
    </w:p>
    <w:p w14:paraId="5BF32646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Reprod Biol Endocrinol. 2022 Apr 4;20(1):64.doi: 10.1186/s12958-022-00928-z.</w:t>
      </w:r>
    </w:p>
    <w:p w14:paraId="1A101FE0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7A3A30C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Our previous two-dimensional electrophoresis experiment showed that the</w:t>
      </w:r>
    </w:p>
    <w:p w14:paraId="5BB2F8EC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of LASP1 in patients with endometriosis was significantly higher than that of</w:t>
      </w:r>
    </w:p>
    <w:p w14:paraId="7C044F6C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control endometrium. However, the molecular mechanism by which LASP1 is regulated in</w:t>
      </w:r>
    </w:p>
    <w:p w14:paraId="4C67CC55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endometriosis/adenomyosis is unknown.</w:t>
      </w:r>
    </w:p>
    <w:p w14:paraId="4516BA83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Herein, qPCR was performed to analyze the expression levels of LASP1 and miR-</w:t>
      </w:r>
    </w:p>
    <w:p w14:paraId="13FE0112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218-5p between endometriosis (Ems) cells and control cells. Fluorescence in situ</w:t>
      </w:r>
    </w:p>
    <w:p w14:paraId="127BBBFA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hybridization was carried out to measure the expression level of miR-218-5p in ectopic</w:t>
      </w:r>
    </w:p>
    <w:p w14:paraId="2FE70E48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endometrium versus normal endometrium. After miR-218-5p mimic or inhibitor were</w:t>
      </w:r>
    </w:p>
    <w:p w14:paraId="4E1BBD4B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transfected, the transwell experiment was carried out to see the effect of miR-218-5p on the</w:t>
      </w:r>
    </w:p>
    <w:p w14:paraId="1939B79F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migration of endometrial stromal cells (ESCs). EdU was used to measure cell proliferation</w:t>
      </w:r>
    </w:p>
    <w:p w14:paraId="56460C47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rate. Dual-luciferase reporter assay was used to verify the binding of hsa-miR-218-5p to the</w:t>
      </w:r>
    </w:p>
    <w:p w14:paraId="5851DE80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3'UTR of LASP1. Western blot and immunofluorescence analysis were carried out to identify</w:t>
      </w:r>
    </w:p>
    <w:p w14:paraId="57D1C51E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protein expression pattern of LASP1 and EMT markers in endometrial tissue.</w:t>
      </w:r>
    </w:p>
    <w:p w14:paraId="2583E9F7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miR-218-5p is mainly secreted from blood vessels and expressed in the muscle</w:t>
      </w:r>
    </w:p>
    <w:p w14:paraId="50B368F1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layer around the endometrium, which inhibits the expression level of LASP1 by binding the</w:t>
      </w:r>
    </w:p>
    <w:p w14:paraId="0DCDD8F2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3'UTR region of LASP1 in normal ESCs. Overexpression of miR-218-5p impedes the</w:t>
      </w:r>
    </w:p>
    <w:p w14:paraId="2D0864E7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epithelial-to-mesenchymal transition (EMT) and prevents the migration of ESCs and the</w:t>
      </w:r>
    </w:p>
    <w:p w14:paraId="3613B31B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of Vimentin in Ems.</w:t>
      </w:r>
    </w:p>
    <w:p w14:paraId="2CCAEDB3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Conclusions: Our findings revealed that miR-218-5p in endometrial microenvironment</w:t>
      </w:r>
    </w:p>
    <w:p w14:paraId="000DAC2C" w14:textId="77777777" w:rsidR="0000295A" w:rsidRDefault="0000295A" w:rsidP="0000295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prevents the migration of ectopic endometrial stromal cells by inhibiting LASP1.</w:t>
      </w:r>
    </w:p>
    <w:p w14:paraId="0E19C115" w14:textId="2792B3AE" w:rsidR="00852BED" w:rsidRPr="0000295A" w:rsidRDefault="0000295A" w:rsidP="0000295A">
      <w:r>
        <w:rPr>
          <w:rFonts w:ascii="Times New Roman" w:hAnsi="Times New Roman" w:cs="Times New Roman"/>
          <w:color w:val="212121"/>
          <w:lang w:val="en-US"/>
        </w:rPr>
        <w:t>Keywords: Adenomyosis; Endometriosis; LASP1; Migration; miR-218-5p.</w:t>
      </w:r>
    </w:p>
    <w:sectPr w:rsidR="00852BED" w:rsidRPr="0000295A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8E6DD" w14:textId="77777777" w:rsidR="00C4525D" w:rsidRDefault="00C4525D" w:rsidP="002F65CA">
      <w:r>
        <w:separator/>
      </w:r>
    </w:p>
  </w:endnote>
  <w:endnote w:type="continuationSeparator" w:id="0">
    <w:p w14:paraId="7F3B72AA" w14:textId="77777777" w:rsidR="00C4525D" w:rsidRDefault="00C4525D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B4D66" w14:textId="77777777" w:rsidR="00C4525D" w:rsidRDefault="00C4525D" w:rsidP="002F65CA">
      <w:r>
        <w:separator/>
      </w:r>
    </w:p>
  </w:footnote>
  <w:footnote w:type="continuationSeparator" w:id="0">
    <w:p w14:paraId="4201EBD8" w14:textId="77777777" w:rsidR="00C4525D" w:rsidRDefault="00C4525D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4525D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2022-05-11T10:50:00Z</dcterms:created>
  <dcterms:modified xsi:type="dcterms:W3CDTF">2022-05-11T10:50:00Z</dcterms:modified>
</cp:coreProperties>
</file>